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A6" w:rsidRPr="00144498" w:rsidRDefault="00144498" w:rsidP="0048433B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44498">
        <w:rPr>
          <w:rFonts w:ascii="Liberation Serif" w:hAnsi="Liberation Serif"/>
          <w:sz w:val="28"/>
          <w:szCs w:val="28"/>
        </w:rPr>
        <w:t xml:space="preserve">Министерством энергетики и </w:t>
      </w:r>
      <w:r w:rsidR="002142FF">
        <w:rPr>
          <w:rFonts w:ascii="Liberation Serif" w:hAnsi="Liberation Serif"/>
          <w:sz w:val="28"/>
          <w:szCs w:val="28"/>
        </w:rPr>
        <w:t>жи</w:t>
      </w:r>
      <w:r>
        <w:rPr>
          <w:rFonts w:ascii="Liberation Serif" w:hAnsi="Liberation Serif"/>
          <w:sz w:val="28"/>
          <w:szCs w:val="28"/>
        </w:rPr>
        <w:t xml:space="preserve">лищно-коммунального хозяйства в соответствии с приказом от 18.10.2022 </w:t>
      </w:r>
      <w:r w:rsidR="005E4214">
        <w:rPr>
          <w:rFonts w:ascii="Liberation Serif" w:hAnsi="Liberation Serif"/>
          <w:sz w:val="28"/>
          <w:szCs w:val="28"/>
        </w:rPr>
        <w:t>№ 536 о проведено</w:t>
      </w:r>
      <w:r>
        <w:rPr>
          <w:rFonts w:ascii="Liberation Serif" w:hAnsi="Liberation Serif"/>
          <w:sz w:val="28"/>
          <w:szCs w:val="28"/>
        </w:rPr>
        <w:t xml:space="preserve"> в период с 05.12.2022 по 19.12.2022 </w:t>
      </w:r>
      <w:r w:rsidR="005E4214">
        <w:rPr>
          <w:rFonts w:ascii="Liberation Serif" w:hAnsi="Liberation Serif"/>
          <w:sz w:val="28"/>
          <w:szCs w:val="28"/>
        </w:rPr>
        <w:t>контрольное мероприятие</w:t>
      </w:r>
      <w:r w:rsidR="00787E7D">
        <w:rPr>
          <w:rFonts w:ascii="Liberation Serif" w:hAnsi="Liberation Serif"/>
          <w:sz w:val="28"/>
          <w:szCs w:val="28"/>
        </w:rPr>
        <w:t xml:space="preserve"> по выполнению администрацией Невьянского городского округа условий и порядка, установленных Порядком предоставления и распределения субсидий из областного бюджета муниципальных образований, расположенных на территории Свердловской области, на государственную поддержку закупки контейнеров для раздельного накопления твердых коммунальных отходов, утвержденным постановлением</w:t>
      </w:r>
      <w:r w:rsidR="002142F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12.11.2020 № 822-ПП. По результатам проведенного контрольного мероприятия составлен акт от 16.01.2023</w:t>
      </w:r>
      <w:r w:rsidR="005E4214">
        <w:rPr>
          <w:rFonts w:ascii="Liberation Serif" w:hAnsi="Liberation Serif"/>
          <w:sz w:val="28"/>
          <w:szCs w:val="28"/>
        </w:rPr>
        <w:t>, в котором отмечено, что нарушений со стороны администрации Невьянского городского округа</w:t>
      </w:r>
      <w:r w:rsidR="0048433B">
        <w:rPr>
          <w:rFonts w:ascii="Liberation Serif" w:hAnsi="Liberation Serif"/>
          <w:sz w:val="28"/>
          <w:szCs w:val="28"/>
        </w:rPr>
        <w:t xml:space="preserve"> условий и порядка, установленных Порядком № 822-ПП не выявлено.</w:t>
      </w:r>
    </w:p>
    <w:sectPr w:rsidR="00C565A6" w:rsidRPr="001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9"/>
    <w:rsid w:val="00144498"/>
    <w:rsid w:val="002142FF"/>
    <w:rsid w:val="0048433B"/>
    <w:rsid w:val="005E4214"/>
    <w:rsid w:val="00787E7D"/>
    <w:rsid w:val="00C565A6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AE29"/>
  <w15:chartTrackingRefBased/>
  <w15:docId w15:val="{DC9D574A-31A5-402E-9341-145AA48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Victor U. Pavlicov</cp:lastModifiedBy>
  <cp:revision>2</cp:revision>
  <dcterms:created xsi:type="dcterms:W3CDTF">2023-01-18T10:00:00Z</dcterms:created>
  <dcterms:modified xsi:type="dcterms:W3CDTF">2023-01-18T10:11:00Z</dcterms:modified>
</cp:coreProperties>
</file>