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61"/>
        <w:gridCol w:w="311"/>
        <w:gridCol w:w="3157"/>
        <w:gridCol w:w="363"/>
        <w:gridCol w:w="362"/>
        <w:gridCol w:w="360"/>
        <w:gridCol w:w="358"/>
        <w:gridCol w:w="357"/>
        <w:gridCol w:w="355"/>
        <w:gridCol w:w="14836"/>
      </w:tblGrid>
      <w:tr w:rsidR="00572E1D" w:rsidTr="00CC39F1">
        <w:trPr>
          <w:trHeight w:val="108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E1D" w:rsidRDefault="00572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E1D" w:rsidRDefault="00572E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E1D" w:rsidRDefault="00572E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E1D" w:rsidRDefault="00572E1D">
            <w:pPr>
              <w:jc w:val="right"/>
              <w:rPr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E1D" w:rsidRDefault="00572E1D">
            <w:pPr>
              <w:jc w:val="right"/>
              <w:rPr>
                <w:sz w:val="22"/>
              </w:rPr>
            </w:pPr>
          </w:p>
        </w:tc>
        <w:tc>
          <w:tcPr>
            <w:tcW w:w="1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1D" w:rsidRDefault="00CC3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572E1D">
              <w:rPr>
                <w:rFonts w:ascii="Arial" w:hAnsi="Arial" w:cs="Arial"/>
                <w:sz w:val="20"/>
                <w:szCs w:val="20"/>
              </w:rPr>
              <w:t xml:space="preserve">Приложение № 1 к муниципальной программе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2E1D">
              <w:rPr>
                <w:rFonts w:ascii="Arial" w:hAnsi="Arial" w:cs="Arial"/>
                <w:sz w:val="20"/>
                <w:szCs w:val="20"/>
              </w:rPr>
              <w:t xml:space="preserve">«Развитие системы образования </w:t>
            </w:r>
            <w:proofErr w:type="gramStart"/>
            <w:r w:rsidR="00572E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572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72E1D">
              <w:rPr>
                <w:rFonts w:ascii="Arial" w:hAnsi="Arial" w:cs="Arial"/>
                <w:sz w:val="20"/>
                <w:szCs w:val="20"/>
              </w:rPr>
              <w:t>Невьянском</w:t>
            </w:r>
            <w:proofErr w:type="gramEnd"/>
            <w:r w:rsidR="00572E1D">
              <w:rPr>
                <w:rFonts w:ascii="Arial" w:hAnsi="Arial" w:cs="Arial"/>
                <w:sz w:val="20"/>
                <w:szCs w:val="20"/>
              </w:rPr>
              <w:t xml:space="preserve"> городском округе до 2024 года»</w:t>
            </w:r>
          </w:p>
        </w:tc>
      </w:tr>
      <w:tr w:rsidR="00572E1D" w:rsidTr="00CC39F1">
        <w:trPr>
          <w:trHeight w:val="525"/>
        </w:trPr>
        <w:tc>
          <w:tcPr>
            <w:tcW w:w="21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1D" w:rsidRDefault="00572E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572E1D" w:rsidTr="00CC39F1">
        <w:trPr>
          <w:trHeight w:val="255"/>
        </w:trPr>
        <w:tc>
          <w:tcPr>
            <w:tcW w:w="21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572E1D" w:rsidTr="00CC39F1">
        <w:trPr>
          <w:trHeight w:val="510"/>
        </w:trPr>
        <w:tc>
          <w:tcPr>
            <w:tcW w:w="21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системы образования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Невьянском</w:t>
            </w:r>
            <w:proofErr w:type="gramEnd"/>
            <w:r>
              <w:rPr>
                <w:sz w:val="20"/>
                <w:szCs w:val="20"/>
              </w:rPr>
              <w:t xml:space="preserve"> городском округе до 2024 года»</w:t>
            </w:r>
          </w:p>
        </w:tc>
      </w:tr>
    </w:tbl>
    <w:p w:rsidR="00CB4325" w:rsidRDefault="00CB4325" w:rsidP="00572E1D">
      <w:pPr>
        <w:spacing w:after="0" w:line="240" w:lineRule="auto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827"/>
        <w:gridCol w:w="1134"/>
        <w:gridCol w:w="1134"/>
        <w:gridCol w:w="992"/>
        <w:gridCol w:w="992"/>
        <w:gridCol w:w="993"/>
        <w:gridCol w:w="992"/>
        <w:gridCol w:w="1134"/>
        <w:gridCol w:w="992"/>
        <w:gridCol w:w="992"/>
        <w:gridCol w:w="1134"/>
        <w:gridCol w:w="4820"/>
      </w:tblGrid>
      <w:tr w:rsidR="00CC39F1" w:rsidTr="00CC39F1">
        <w:tc>
          <w:tcPr>
            <w:tcW w:w="709" w:type="dxa"/>
            <w:vMerge w:val="restart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355" w:type="dxa"/>
            <w:gridSpan w:val="9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CC39F1" w:rsidTr="00CC39F1">
        <w:tc>
          <w:tcPr>
            <w:tcW w:w="709" w:type="dxa"/>
            <w:vMerge/>
            <w:vAlign w:val="center"/>
            <w:hideMark/>
          </w:tcPr>
          <w:p w:rsidR="00572E1D" w:rsidRDefault="00572E1D" w:rsidP="00CC3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2E1D" w:rsidRDefault="00572E1D" w:rsidP="00CC3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72E1D" w:rsidRDefault="00572E1D" w:rsidP="00CC3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2E1D" w:rsidRDefault="00572E1D" w:rsidP="00CC3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 w:rsidP="00CC3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820" w:type="dxa"/>
            <w:vMerge/>
            <w:vAlign w:val="center"/>
            <w:hideMark/>
          </w:tcPr>
          <w:p w:rsidR="00572E1D" w:rsidRDefault="00572E1D" w:rsidP="00CC39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72E1D" w:rsidRDefault="00CC39F1">
      <w:bookmarkStart w:id="0" w:name="_GoBack"/>
      <w:bookmarkEnd w:id="0"/>
      <w:r>
        <w:br w:type="textWrapping" w:clear="all"/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827"/>
        <w:gridCol w:w="1134"/>
        <w:gridCol w:w="1134"/>
        <w:gridCol w:w="992"/>
        <w:gridCol w:w="992"/>
        <w:gridCol w:w="993"/>
        <w:gridCol w:w="992"/>
        <w:gridCol w:w="1134"/>
        <w:gridCol w:w="992"/>
        <w:gridCol w:w="992"/>
        <w:gridCol w:w="1134"/>
        <w:gridCol w:w="4820"/>
      </w:tblGrid>
      <w:tr w:rsidR="00CC39F1" w:rsidTr="00CC39F1">
        <w:trPr>
          <w:tblHeader/>
        </w:trPr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1. "Развитие системы дошкольного образования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1.1. Обеспечение доступности дошкольного образования для детей в возрасте от 3 до 7 лет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администрации Невьянского городского округа от 05.08.2014 № 1941 "Об утверждении Плана мероприятий ("Дорожной карты") "Изменения в отраслях социальной сферы, направленные на повышение эффективности образования"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Невьянском</w:t>
            </w:r>
            <w:proofErr w:type="gramEnd"/>
            <w:r>
              <w:rPr>
                <w:sz w:val="20"/>
                <w:szCs w:val="20"/>
              </w:rPr>
              <w:t xml:space="preserve"> городском округе на 2014-2018 годы"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администрации Невьянского городского округа от 05.08.2014 № 1941 "Об утверждении Плана мероприятий ("Дорожной карты") "Изменения в отраслях социальной сферы, направленные на повышение эффективности образования"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Невьянском</w:t>
            </w:r>
            <w:proofErr w:type="gramEnd"/>
            <w:r>
              <w:rPr>
                <w:sz w:val="20"/>
                <w:szCs w:val="20"/>
              </w:rPr>
              <w:t xml:space="preserve"> городском округе на 2014-2018 годы"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1.1.1.3.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дошкольных образовательных организаций, в которых созданы необходимые условия для совместного обучения детей-инвалидов и лиц, не имеющих нарушений развития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"Развитие системы общего образования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2.2.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школьного возраста в общеобразовательных организациях Невьянского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 - 2014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2.2.1.2.2.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 - 2015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2.2.1.2.3.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 - 2016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2.2.1.2.4.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 - 2017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2.2.1.2.5.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 - 2018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2.2.1.2.6.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 - 2019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2.2.1.2.7.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 - 2020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2.2.1.3.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2.2.1.4.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 Президента Российской Федерации от 07 мая 2012 года N 597 "О мероприятиях по реализации государственной социальной политики"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2.2.1.5.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2.2.1.6.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численности обучающихся общеобразовательных учреждений, занимающихся в одну смену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2.2.1.7.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Санитарно-эпидемиологические правила и нормативы, Федеральный закон от 22 июля 2008 года N 123-ФЗ "Технический регламент о требованиях пожарной безопасности", Федеральный закон от 30.12.2009 N 384-ФЗ "Технический регламент о безопасности зданий и сооружений"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2.2.1.8.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2.2.1.9.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спортивных площадок в </w:t>
            </w:r>
            <w:r>
              <w:rPr>
                <w:sz w:val="20"/>
                <w:szCs w:val="20"/>
              </w:rPr>
              <w:lastRenderedPageBreak/>
              <w:t>муниципальных общеобразовательных организациях, оборудованных в рамках реализации государственной программы Свердловской области "Развитие системы образования в Свердловской области до 2024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29.12.2012 года № 273-ФЗ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2.2.1.10.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"Готов к труду и обороне!" 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 Президента РФ от 24.03.2014 г. № 172 "О Всероссийском физкультурно-спортивном комплексе "Готов к труду и обороне!" (ГТО)"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"Развитие системы дополнительного образования, отдыха и оздоровления детей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3.3. Развитие системы дополнительного образования детей, создание условий для сохранения здоровья и развития детей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3.3.1. Развитие системы дополнительного образования детей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 Президента Российской Федерации от 07 мая 2012 года N 599 "О мерах по реализации государственной политики в области образования и науки"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3.3.1.2.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администрации Невьянского городского округа от 05.08.2014 № 1941 "Об утверждении Плана мероприятий ("Дорожной карты") "Изменения в отраслях социальной сферы, направленные на повышение эффективности образования"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Невьянском</w:t>
            </w:r>
            <w:proofErr w:type="gramEnd"/>
            <w:r>
              <w:rPr>
                <w:sz w:val="20"/>
                <w:szCs w:val="20"/>
              </w:rPr>
              <w:t xml:space="preserve"> городском округе на 2014-2018 годы"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3.3.2. Совершенствование форм организации отдыха и оздоровления детей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21.12.2012 N 1484-ПП "О Концепции развития отдыха и оздоровления детей в Свердловской области»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4. "Обеспечение реализации муниципальной программы "Развитие системы образования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до 2024 года"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4.4. Материально-техническое обеспечение системы образования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4.4.1.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Правительства Российской Федерации от 06.10.2011 N 1757-р (Стратегия социально-экономического развития Уральского федерального округа на период до 2020 года), Санитарно-эпидемиологические правила и нормативы, Федеральный закон от 22 июля 2008 года N 123-ФЗ "Технический регламент о требованиях пожарной безопасности"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4.4.2. Доля целевых показателей муниципальной программы "Развитие системы образования Невьянского городского округа до 2024 года", значения которых достигли или превысили запланированные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целевых показателей муниципальной программы "Развитие системы образования Невьянского городского округа до 2021 года", значения которых достигли или превысили запланированные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Свердловской области от 15 июля 2013 года N 78-ОЗ "Об образовании в Свердловской области"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"Развитие системы профессиональной ориентации обучающихся муниципальных образовательных учреждений Невьянского городского округа"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5.5. Обеспечение осознанного мотивированного выбора выпускниками общеобразовательных учреждений направления получения профессионального образования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5.5.1.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5.5.1.1.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численности учащихся 8-11 классов, охваченных различными формами профессиональной ориентации до 40 % от общей численности учащихся данных классов. Доля учащихся 8-11 классов, охваченных различными формами профессиональной ориентации от общей численности учащихся данных классов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  <w:tr w:rsidR="00572E1D" w:rsidTr="00CC39F1">
        <w:tc>
          <w:tcPr>
            <w:tcW w:w="709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72E1D" w:rsidRDefault="00572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19136" w:type="dxa"/>
            <w:gridSpan w:val="12"/>
            <w:shd w:val="clear" w:color="000000" w:fill="FFFFFF"/>
            <w:vAlign w:val="center"/>
            <w:hideMark/>
          </w:tcPr>
          <w:p w:rsidR="00572E1D" w:rsidRDefault="00572E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5.5.2. Обеспечение взаимодействия с социальными партнерами системы общего образования, направленного на обеспечение эффективной профессиональной ориентации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CC39F1" w:rsidTr="00CC39F1">
        <w:tc>
          <w:tcPr>
            <w:tcW w:w="709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5.5.2.1.</w:t>
            </w:r>
          </w:p>
        </w:tc>
        <w:tc>
          <w:tcPr>
            <w:tcW w:w="3827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обучающихся, занимающихся в кружках и других творческих объединениях в рамках дополнительного образования до 9% от общего числа детей, занимающихся дополнительным образованием. Доля обучающихся, занимающихся в кружках и других творческих объединениях в рамках дополнительного образования от общего числа детей, занимающихся дополнительным образованием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72E1D" w:rsidRDefault="00572E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572E1D" w:rsidRDefault="0057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N 273-ФЗ "Об образовании в Российской Федерации"</w:t>
            </w:r>
          </w:p>
        </w:tc>
      </w:tr>
    </w:tbl>
    <w:p w:rsidR="00572E1D" w:rsidRDefault="00572E1D" w:rsidP="00572E1D">
      <w:pPr>
        <w:spacing w:after="0" w:line="240" w:lineRule="auto"/>
      </w:pPr>
    </w:p>
    <w:sectPr w:rsidR="00572E1D" w:rsidSect="00572E1D">
      <w:type w:val="continuous"/>
      <w:pgSz w:w="23810" w:h="16838" w:orient="landscape"/>
      <w:pgMar w:top="1134" w:right="850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D"/>
    <w:rsid w:val="00572E1D"/>
    <w:rsid w:val="007736D4"/>
    <w:rsid w:val="008C3CE3"/>
    <w:rsid w:val="008D1E38"/>
    <w:rsid w:val="008F3C19"/>
    <w:rsid w:val="00CB4325"/>
    <w:rsid w:val="00C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9"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9"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OBSPiL_s</dc:creator>
  <cp:lastModifiedBy>OBSPiL_s</cp:lastModifiedBy>
  <cp:revision>2</cp:revision>
  <dcterms:created xsi:type="dcterms:W3CDTF">2020-03-20T10:08:00Z</dcterms:created>
  <dcterms:modified xsi:type="dcterms:W3CDTF">2020-03-20T10:08:00Z</dcterms:modified>
</cp:coreProperties>
</file>