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80" w:rsidRDefault="00531A8A" w:rsidP="00531A8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5F71916" wp14:editId="238A5129">
            <wp:simplePos x="0" y="0"/>
            <wp:positionH relativeFrom="column">
              <wp:posOffset>2667000</wp:posOffset>
            </wp:positionH>
            <wp:positionV relativeFrom="paragraph">
              <wp:posOffset>-505460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8A" w:rsidRDefault="00531A8A" w:rsidP="00C640D9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531A8A" w:rsidRPr="00531A8A" w:rsidTr="00A65073">
        <w:trPr>
          <w:trHeight w:val="836"/>
        </w:trPr>
        <w:tc>
          <w:tcPr>
            <w:tcW w:w="9855" w:type="dxa"/>
            <w:gridSpan w:val="6"/>
          </w:tcPr>
          <w:p w:rsidR="00531A8A" w:rsidRPr="00531A8A" w:rsidRDefault="005D7F45" w:rsidP="00531A8A">
            <w:pPr>
              <w:jc w:val="center"/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  <w:t>АДМИНИСТРАЦИЯ НЕВЬЯНСКОГО</w:t>
            </w:r>
            <w:r w:rsidR="00531A8A" w:rsidRPr="00531A8A">
              <w:rPr>
                <w:rFonts w:ascii="Liberation Serif" w:eastAsia="Times New Roman" w:hAnsi="Liberation Serif" w:cs="Times New Roman"/>
                <w:b/>
                <w:sz w:val="32"/>
                <w:szCs w:val="32"/>
                <w:lang w:eastAsia="ru-RU"/>
              </w:rPr>
              <w:t xml:space="preserve"> ГОРОДСКОГО ОКРУГА</w:t>
            </w:r>
          </w:p>
          <w:p w:rsidR="00531A8A" w:rsidRPr="00531A8A" w:rsidRDefault="00531A8A" w:rsidP="00531A8A">
            <w:pPr>
              <w:jc w:val="center"/>
              <w:rPr>
                <w:rFonts w:ascii="Liberation Serif" w:eastAsia="Times New Roman" w:hAnsi="Liberation Serif" w:cs="Times New Roman"/>
                <w:b/>
                <w:sz w:val="36"/>
                <w:szCs w:val="36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531A8A" w:rsidRPr="00531A8A" w:rsidTr="00A65073">
        <w:tc>
          <w:tcPr>
            <w:tcW w:w="2463" w:type="dxa"/>
            <w:tcBorders>
              <w:bottom w:val="single" w:sz="4" w:space="0" w:color="auto"/>
            </w:tcBorders>
          </w:tcPr>
          <w:p w:rsidR="00531A8A" w:rsidRPr="00531A8A" w:rsidRDefault="00DB190C" w:rsidP="00531A8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2464" w:type="dxa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</w:tcPr>
          <w:p w:rsidR="00531A8A" w:rsidRPr="00531A8A" w:rsidRDefault="00531A8A" w:rsidP="00531A8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1A8A" w:rsidRPr="00531A8A" w:rsidRDefault="00531A8A" w:rsidP="00531A8A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</w:t>
            </w:r>
            <w:r w:rsidR="00DB190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 п</w:t>
            </w:r>
          </w:p>
        </w:tc>
      </w:tr>
      <w:tr w:rsidR="00531A8A" w:rsidRPr="00531A8A" w:rsidTr="00A65073">
        <w:tc>
          <w:tcPr>
            <w:tcW w:w="2463" w:type="dxa"/>
            <w:tcBorders>
              <w:top w:val="single" w:sz="4" w:space="0" w:color="auto"/>
            </w:tcBorders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gridSpan w:val="2"/>
          </w:tcPr>
          <w:p w:rsidR="00531A8A" w:rsidRPr="00531A8A" w:rsidRDefault="00531A8A" w:rsidP="00531A8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531A8A" w:rsidRPr="00531A8A" w:rsidRDefault="00531A8A" w:rsidP="00531A8A">
            <w:pPr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31A8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C46E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31A8A" w:rsidRPr="00531A8A" w:rsidRDefault="00531A8A" w:rsidP="00531A8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 утверждении плана мероприятий по внесению изменений в схему размещения нестационарных торговых объектов на территории Невьянского городского округа на 2019 и последующие годы, утвержденную постановлением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</w:r>
    </w:p>
    <w:p w:rsidR="00531A8A" w:rsidRPr="00531A8A" w:rsidRDefault="00531A8A" w:rsidP="00531A8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со статьей 10 Федерального закона  от 28 декабря 2009 года № 381-ФЗ «Об основах государственного регулирования торговой деятельности в Российской Федерации», 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</w:t>
      </w:r>
      <w:r w:rsidR="00E7205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рассмотрев п</w:t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ротокол заседания комиссии по проведению инвентаризации и разработке схемы размещения нестационарных торговых объектов на территории Невьянского городского округа от </w:t>
      </w:r>
      <w:r w:rsidRPr="00E72058">
        <w:rPr>
          <w:rFonts w:ascii="Liberation Serif" w:eastAsia="Times New Roman" w:hAnsi="Liberation Serif" w:cs="Times New Roman"/>
          <w:sz w:val="24"/>
          <w:szCs w:val="24"/>
          <w:lang w:eastAsia="ru-RU"/>
        </w:rPr>
        <w:t>15.10.2020 № 9,</w:t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руководствуясь Уставом Невьянского городского округа</w:t>
      </w:r>
      <w:r w:rsidRPr="00531A8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ПОСТАНОВЛЯЕТ:</w:t>
      </w: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Утвердить план мероприятий по внесению изменений в схему размещения нестационарных торговых объектов на 2019 и последующие годы в Невьянском городском округе (далее – схема размещения) (прилагается). 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Предложить населению Невьянского городского округа и субъектам предпринимательской деятельности, иным заинтересованным лицам принять участие во внесении изменений в схему размещения путем представления в адрес администрации Невьянского городского округа предложений о развитии сети нестационарных торговых объектов.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Отделу экономики, торговли и бытового обслуживания администрации Невьянского городского округа направить в Министерство агропромышленного комплекса и потребительского рынка Свердловской области настоящее постановление в течение 5 дней со дня принятия. 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531A8A" w:rsidRPr="00531A8A" w:rsidRDefault="00531A8A" w:rsidP="00531A8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Настоящее постановление оп</w:t>
      </w:r>
      <w:bookmarkStart w:id="0" w:name="_GoBack"/>
      <w:bookmarkEnd w:id="0"/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13C7" w:rsidRPr="00531A8A" w:rsidRDefault="00B413C7" w:rsidP="00531A8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Невьянского</w:t>
      </w:r>
    </w:p>
    <w:p w:rsidR="00531A8A" w:rsidRPr="00531A8A" w:rsidRDefault="00531A8A" w:rsidP="00531A8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                                                                    </w:t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  А.А. Берчук</w:t>
      </w:r>
    </w:p>
    <w:p w:rsidR="00E86D45" w:rsidRPr="00D77E68" w:rsidRDefault="00E46B3A" w:rsidP="00531A8A">
      <w:pPr>
        <w:spacing w:after="0" w:line="240" w:lineRule="auto"/>
        <w:ind w:left="142" w:right="-144" w:hanging="142"/>
        <w:rPr>
          <w:rFonts w:ascii="Times New Roman" w:eastAsia="Times New Roman" w:hAnsi="Times New Roman" w:cs="Times New Roman"/>
          <w:sz w:val="24"/>
          <w:szCs w:val="24"/>
        </w:rPr>
        <w:sectPr w:rsidR="00E86D45" w:rsidRPr="00D77E68" w:rsidSect="00531A8A">
          <w:headerReference w:type="default" r:id="rId9"/>
          <w:pgSz w:w="11906" w:h="16838" w:code="9"/>
          <w:pgMar w:top="567" w:right="566" w:bottom="851" w:left="1701" w:header="709" w:footer="709" w:gutter="0"/>
          <w:cols w:space="708"/>
          <w:docGrid w:linePitch="360"/>
        </w:sect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862B5" w:rsidRPr="003B29D8" w:rsidRDefault="0003186D" w:rsidP="003B29D8">
      <w:pPr>
        <w:tabs>
          <w:tab w:val="left" w:pos="11624"/>
        </w:tabs>
        <w:spacing w:after="0" w:line="240" w:lineRule="auto"/>
        <w:ind w:left="11057" w:right="-7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:rsidR="00C862B5" w:rsidRPr="003B29D8" w:rsidRDefault="0003186D" w:rsidP="003B29D8">
      <w:pPr>
        <w:tabs>
          <w:tab w:val="left" w:pos="11624"/>
        </w:tabs>
        <w:spacing w:after="0" w:line="240" w:lineRule="auto"/>
        <w:ind w:left="11057" w:right="-7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862B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="00C862B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</w:p>
    <w:p w:rsidR="00C862B5" w:rsidRPr="003B29D8" w:rsidRDefault="00C862B5" w:rsidP="003B29D8">
      <w:pPr>
        <w:tabs>
          <w:tab w:val="left" w:pos="11624"/>
        </w:tabs>
        <w:spacing w:after="0" w:line="240" w:lineRule="auto"/>
        <w:ind w:left="11057" w:right="-7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C862B5" w:rsidRPr="003B29D8" w:rsidRDefault="008E6683" w:rsidP="003B29D8">
      <w:pPr>
        <w:tabs>
          <w:tab w:val="left" w:pos="11624"/>
        </w:tabs>
        <w:spacing w:after="0" w:line="240" w:lineRule="auto"/>
        <w:ind w:left="11057" w:right="-7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C862B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190C" w:rsidRPr="00DB190C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15.10.2020</w:t>
      </w:r>
      <w:r w:rsidR="00C862B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DB190C" w:rsidRPr="00DB190C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1375</w:t>
      </w:r>
      <w:r w:rsidR="00DB1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</w:t>
      </w:r>
    </w:p>
    <w:p w:rsidR="00C862B5" w:rsidRPr="00531A8A" w:rsidRDefault="00C862B5" w:rsidP="00C862B5">
      <w:pPr>
        <w:spacing w:after="0" w:line="240" w:lineRule="auto"/>
        <w:ind w:left="142" w:right="-144" w:hanging="14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862B5" w:rsidRPr="003B29D8" w:rsidRDefault="00C862B5" w:rsidP="00A90CA0">
      <w:pPr>
        <w:spacing w:after="0" w:line="240" w:lineRule="auto"/>
        <w:ind w:left="142" w:right="-14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</w:t>
      </w:r>
    </w:p>
    <w:p w:rsidR="00E86D45" w:rsidRPr="003B29D8" w:rsidRDefault="00C862B5" w:rsidP="00A90CA0">
      <w:pPr>
        <w:spacing w:after="0" w:line="240" w:lineRule="auto"/>
        <w:ind w:left="142" w:right="-144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МЕРОПРИЯТИЙ ПО </w:t>
      </w:r>
      <w:r w:rsidR="00A0464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ВНЕСЕНИЮ ИЗМЕНЕНИЙ СХЕМУ 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РАЗМЕЩЕНИЯ НЕСТАЦИОНАРНЫХ ТОРГОВЫХ ОБЪЕКТОВ</w:t>
      </w:r>
      <w:r w:rsidR="00A04645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47AE"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2019 И ПОСЛЕДУЮЩИЕ</w:t>
      </w:r>
      <w:r w:rsidRPr="003B2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 В НЕВЬЯНСКОМ ГОРОДСКОМ ОКРУГЕ</w:t>
      </w:r>
    </w:p>
    <w:p w:rsidR="00E86D45" w:rsidRPr="00531A8A" w:rsidRDefault="00E86D45" w:rsidP="00A23256">
      <w:pPr>
        <w:spacing w:after="0" w:line="240" w:lineRule="auto"/>
        <w:ind w:right="-14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6"/>
        <w:tblW w:w="14742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  <w:gridCol w:w="2552"/>
        <w:gridCol w:w="3260"/>
      </w:tblGrid>
      <w:tr w:rsidR="00E962CD" w:rsidRPr="00531A8A" w:rsidTr="00AF6260">
        <w:tc>
          <w:tcPr>
            <w:tcW w:w="2410" w:type="dxa"/>
          </w:tcPr>
          <w:p w:rsidR="00C862B5" w:rsidRPr="00531A8A" w:rsidRDefault="00C862B5" w:rsidP="00FC2397">
            <w:pPr>
              <w:ind w:right="-1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520" w:type="dxa"/>
          </w:tcPr>
          <w:p w:rsidR="00C862B5" w:rsidRPr="00531A8A" w:rsidRDefault="00C862B5" w:rsidP="00FC2397">
            <w:pPr>
              <w:ind w:right="-1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C862B5" w:rsidRPr="00531A8A" w:rsidRDefault="00C862B5" w:rsidP="00FC2397">
            <w:pPr>
              <w:ind w:right="-1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0" w:type="dxa"/>
          </w:tcPr>
          <w:p w:rsidR="00C862B5" w:rsidRPr="00531A8A" w:rsidRDefault="00C862B5" w:rsidP="00FC2397">
            <w:pPr>
              <w:ind w:right="-1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10E1" w:rsidRPr="00531A8A" w:rsidTr="00AF6260">
        <w:tc>
          <w:tcPr>
            <w:tcW w:w="2410" w:type="dxa"/>
          </w:tcPr>
          <w:p w:rsidR="001B10E1" w:rsidRPr="00531A8A" w:rsidRDefault="002D287B" w:rsidP="009842FA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Принятие решения о внесении изменений в схему размещения </w:t>
            </w:r>
          </w:p>
        </w:tc>
        <w:tc>
          <w:tcPr>
            <w:tcW w:w="6520" w:type="dxa"/>
          </w:tcPr>
          <w:p w:rsidR="001B10E1" w:rsidRPr="00531A8A" w:rsidRDefault="001B10E1" w:rsidP="00DF2B72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Невьянского городского округа в информационно-телекоммуникационной сети 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Интернет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 администрации Невьянского городского округа </w:t>
            </w:r>
            <w:r w:rsidR="005334E7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3645C6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плана мероприятий по внесению изменений </w:t>
            </w:r>
            <w:r w:rsidR="009A6E05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схему размещения нестационарных торговых объектов на территории Невьянского городского округа на 2019 и последующие годы, утвержденн</w:t>
            </w:r>
            <w:r w:rsidR="003645C6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ую</w:t>
            </w:r>
            <w:r w:rsidR="009A6E05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постановлением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2552" w:type="dxa"/>
          </w:tcPr>
          <w:p w:rsidR="001B10E1" w:rsidRPr="00531A8A" w:rsidRDefault="00CC54A8" w:rsidP="002D287B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1B10E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</w:t>
            </w:r>
            <w:r w:rsidR="002D287B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1B10E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рабочих дней </w:t>
            </w:r>
            <w:r w:rsidR="0098260D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 дня принятия</w:t>
            </w:r>
            <w:r w:rsidR="001B10E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постановления</w:t>
            </w:r>
          </w:p>
        </w:tc>
        <w:tc>
          <w:tcPr>
            <w:tcW w:w="3260" w:type="dxa"/>
          </w:tcPr>
          <w:p w:rsidR="001B10E1" w:rsidRPr="00531A8A" w:rsidRDefault="001B10E1" w:rsidP="00E6558C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1B10E1" w:rsidRPr="00531A8A" w:rsidRDefault="001B10E1" w:rsidP="00E6558C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B10E1" w:rsidRPr="00531A8A" w:rsidTr="00AF6260">
        <w:tc>
          <w:tcPr>
            <w:tcW w:w="2410" w:type="dxa"/>
            <w:vMerge w:val="restart"/>
          </w:tcPr>
          <w:p w:rsidR="001B10E1" w:rsidRPr="00531A8A" w:rsidRDefault="001B10E1" w:rsidP="009842FA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="00552B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о </w:t>
            </w:r>
            <w:r w:rsidR="00D77E68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внесении </w:t>
            </w:r>
            <w:r w:rsidR="00552B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изменений в схему размещения</w:t>
            </w:r>
          </w:p>
        </w:tc>
        <w:tc>
          <w:tcPr>
            <w:tcW w:w="6520" w:type="dxa"/>
          </w:tcPr>
          <w:p w:rsidR="001B10E1" w:rsidRPr="00531A8A" w:rsidRDefault="001B10E1" w:rsidP="009842F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Сбор предложений </w:t>
            </w:r>
            <w:r w:rsidR="00552B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внесению изменений в схему </w:t>
            </w:r>
            <w:r w:rsidR="005334E7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размещения</w:t>
            </w:r>
            <w:r w:rsidR="00552B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населения и субъектов предпринимательской деятельности, иных заинтересованных лиц</w:t>
            </w:r>
          </w:p>
        </w:tc>
        <w:tc>
          <w:tcPr>
            <w:tcW w:w="2552" w:type="dxa"/>
          </w:tcPr>
          <w:p w:rsidR="001B10E1" w:rsidRPr="00531A8A" w:rsidRDefault="001B10E1" w:rsidP="00524F2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24F2E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2-х месяцев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даты опубликования постановления о </w:t>
            </w:r>
            <w:r w:rsidR="009842F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внесении изменений в схему размещения </w:t>
            </w:r>
          </w:p>
        </w:tc>
        <w:tc>
          <w:tcPr>
            <w:tcW w:w="3260" w:type="dxa"/>
          </w:tcPr>
          <w:p w:rsidR="001B10E1" w:rsidRPr="00531A8A" w:rsidRDefault="001B10E1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B10E1" w:rsidRPr="00531A8A" w:rsidTr="00AF6260">
        <w:trPr>
          <w:trHeight w:val="410"/>
        </w:trPr>
        <w:tc>
          <w:tcPr>
            <w:tcW w:w="2410" w:type="dxa"/>
            <w:vMerge/>
          </w:tcPr>
          <w:p w:rsidR="001B10E1" w:rsidRPr="00531A8A" w:rsidRDefault="001B10E1" w:rsidP="00E962CD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B10E1" w:rsidRPr="00531A8A" w:rsidRDefault="001B10E1" w:rsidP="009842F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поступивших предложений по </w:t>
            </w:r>
            <w:r w:rsidR="002D287B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внесению изменений в схему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C54A8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552" w:type="dxa"/>
          </w:tcPr>
          <w:p w:rsidR="001B10E1" w:rsidRPr="00531A8A" w:rsidRDefault="001B10E1" w:rsidP="00CA271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течении </w:t>
            </w:r>
            <w:r w:rsidR="00CA27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пяти</w:t>
            </w:r>
            <w:r w:rsidR="00A04645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рабочих дней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D287B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окончания сбора предложений</w:t>
            </w:r>
          </w:p>
        </w:tc>
        <w:tc>
          <w:tcPr>
            <w:tcW w:w="3260" w:type="dxa"/>
          </w:tcPr>
          <w:p w:rsidR="00D91D2C" w:rsidRPr="00531A8A" w:rsidRDefault="0014229E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Комиссия по проведению инвентаризации и разработке схемы размещения нестационарных торговых объектов на территории Невьянского городского округа</w:t>
            </w:r>
          </w:p>
        </w:tc>
      </w:tr>
      <w:tr w:rsidR="001B10E1" w:rsidRPr="00531A8A" w:rsidTr="00AF6260">
        <w:tc>
          <w:tcPr>
            <w:tcW w:w="2410" w:type="dxa"/>
            <w:vMerge w:val="restart"/>
          </w:tcPr>
          <w:p w:rsidR="001B10E1" w:rsidRPr="00531A8A" w:rsidRDefault="001B10E1" w:rsidP="009842FA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Утверждение </w:t>
            </w:r>
            <w:r w:rsidR="002B2FD0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изменений в 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схем</w:t>
            </w:r>
            <w:r w:rsidR="002B2FD0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размещения</w:t>
            </w:r>
          </w:p>
        </w:tc>
        <w:tc>
          <w:tcPr>
            <w:tcW w:w="6520" w:type="dxa"/>
          </w:tcPr>
          <w:p w:rsidR="001B10E1" w:rsidRPr="00531A8A" w:rsidRDefault="001B10E1" w:rsidP="0014229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проекта постановления админист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рации Невьянского городского «О внесении изменений в постановление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2552" w:type="dxa"/>
          </w:tcPr>
          <w:p w:rsidR="001B10E1" w:rsidRPr="00531A8A" w:rsidRDefault="00531A8A" w:rsidP="00CA27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30.12</w:t>
            </w:r>
            <w:r w:rsidR="00CA271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260" w:type="dxa"/>
          </w:tcPr>
          <w:p w:rsidR="001B10E1" w:rsidRPr="00531A8A" w:rsidRDefault="001B10E1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1B10E1" w:rsidRPr="00531A8A" w:rsidTr="00AF6260">
        <w:tc>
          <w:tcPr>
            <w:tcW w:w="2410" w:type="dxa"/>
            <w:vMerge/>
          </w:tcPr>
          <w:p w:rsidR="001B10E1" w:rsidRPr="00531A8A" w:rsidRDefault="001B10E1" w:rsidP="00E962CD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1B10E1" w:rsidRPr="00531A8A" w:rsidRDefault="001B10E1" w:rsidP="0014229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Невьянского городского «О внесении изменений в постановление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2552" w:type="dxa"/>
          </w:tcPr>
          <w:p w:rsidR="001B10E1" w:rsidRPr="00531A8A" w:rsidRDefault="00531A8A" w:rsidP="00CA27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3260" w:type="dxa"/>
          </w:tcPr>
          <w:p w:rsidR="001B10E1" w:rsidRPr="00531A8A" w:rsidRDefault="006251EE" w:rsidP="0014229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Н</w:t>
            </w:r>
            <w:r w:rsidR="001B10E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евьянского городского округа</w:t>
            </w:r>
          </w:p>
        </w:tc>
      </w:tr>
      <w:tr w:rsidR="00E962CD" w:rsidRPr="00531A8A" w:rsidTr="00AF6260">
        <w:tc>
          <w:tcPr>
            <w:tcW w:w="2410" w:type="dxa"/>
          </w:tcPr>
          <w:p w:rsidR="00E962CD" w:rsidRPr="00531A8A" w:rsidRDefault="001B0212" w:rsidP="009842FA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2B2FD0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о внесении изменений в 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схем</w:t>
            </w:r>
            <w:r w:rsidR="002B2FD0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размещения</w:t>
            </w:r>
          </w:p>
        </w:tc>
        <w:tc>
          <w:tcPr>
            <w:tcW w:w="6520" w:type="dxa"/>
          </w:tcPr>
          <w:p w:rsidR="00E962CD" w:rsidRPr="00531A8A" w:rsidRDefault="001B0212" w:rsidP="00DF2B72">
            <w:pPr>
              <w:ind w:left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DF2B72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Невьянского городского «О внесении изменений в постановление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газете «Муниципальный вестник Невьянско</w:t>
            </w:r>
            <w:r w:rsidR="00DF2B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городского округа» и размещение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официальном сайте Невьянского городского округа в информационно-телекоммуникационной сети «Интернет».</w:t>
            </w:r>
          </w:p>
        </w:tc>
        <w:tc>
          <w:tcPr>
            <w:tcW w:w="2552" w:type="dxa"/>
          </w:tcPr>
          <w:p w:rsidR="00E962CD" w:rsidRPr="00531A8A" w:rsidRDefault="00531A8A" w:rsidP="00CA271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11.02</w:t>
            </w:r>
            <w:r w:rsidR="00A90CA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260" w:type="dxa"/>
          </w:tcPr>
          <w:p w:rsidR="00E962CD" w:rsidRPr="00531A8A" w:rsidRDefault="006C4727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E962CD" w:rsidRPr="00531A8A" w:rsidTr="00AF6260">
        <w:tc>
          <w:tcPr>
            <w:tcW w:w="2410" w:type="dxa"/>
          </w:tcPr>
          <w:p w:rsidR="00E962CD" w:rsidRPr="00531A8A" w:rsidRDefault="00E962CD" w:rsidP="00E962CD">
            <w:pPr>
              <w:ind w:right="1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E962CD" w:rsidRPr="00531A8A" w:rsidRDefault="001B0212" w:rsidP="009842F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Министерство агропромышленного комплекса и </w:t>
            </w:r>
            <w:r w:rsidR="004D517D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потребительского рынка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 постановлени</w:t>
            </w:r>
            <w:r w:rsidR="009842FA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Невьянского городского округа </w:t>
            </w:r>
            <w:r w:rsidR="00E74281"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внесении изменений в постановление администрации Невьянского городского округа от 14.12.2018 № 2236-п «Об утверждении схемы размещения нестационарных торговых объектов на территории Невьянского городского округа на 2019 и последующие годы»</w:t>
            </w:r>
          </w:p>
        </w:tc>
        <w:tc>
          <w:tcPr>
            <w:tcW w:w="2552" w:type="dxa"/>
          </w:tcPr>
          <w:p w:rsidR="00E962CD" w:rsidRPr="00531A8A" w:rsidRDefault="006B0FD3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5 рабочих дней с даты принятия постановления</w:t>
            </w:r>
          </w:p>
        </w:tc>
        <w:tc>
          <w:tcPr>
            <w:tcW w:w="3260" w:type="dxa"/>
          </w:tcPr>
          <w:p w:rsidR="00E962CD" w:rsidRPr="00531A8A" w:rsidRDefault="006C4727" w:rsidP="00E962CD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31A8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8E6683" w:rsidRPr="00531A8A" w:rsidRDefault="00E76F3C" w:rsidP="00F5604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31A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sectPr w:rsidR="008E6683" w:rsidRPr="00531A8A" w:rsidSect="009A400F">
      <w:pgSz w:w="16838" w:h="11906" w:orient="landscape"/>
      <w:pgMar w:top="1418" w:right="141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1D" w:rsidRDefault="005E5A1D" w:rsidP="00E86D45">
      <w:pPr>
        <w:spacing w:after="0" w:line="240" w:lineRule="auto"/>
      </w:pPr>
      <w:r>
        <w:separator/>
      </w:r>
    </w:p>
  </w:endnote>
  <w:endnote w:type="continuationSeparator" w:id="0">
    <w:p w:rsidR="005E5A1D" w:rsidRDefault="005E5A1D" w:rsidP="00E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1D" w:rsidRDefault="005E5A1D" w:rsidP="00E86D45">
      <w:pPr>
        <w:spacing w:after="0" w:line="240" w:lineRule="auto"/>
      </w:pPr>
      <w:r>
        <w:separator/>
      </w:r>
    </w:p>
  </w:footnote>
  <w:footnote w:type="continuationSeparator" w:id="0">
    <w:p w:rsidR="005E5A1D" w:rsidRDefault="005E5A1D" w:rsidP="00E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1D" w:rsidRDefault="005E5A1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B190C">
      <w:rPr>
        <w:noProof/>
      </w:rPr>
      <w:t>1</w:t>
    </w:r>
    <w:r>
      <w:fldChar w:fldCharType="end"/>
    </w:r>
  </w:p>
  <w:p w:rsidR="005E5A1D" w:rsidRDefault="005E5A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4F7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693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86D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CD4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2E78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88C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276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D8A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29E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85D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679CF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0EE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A80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212"/>
    <w:rsid w:val="001B0D3F"/>
    <w:rsid w:val="001B10E1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57D9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6BF2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80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2FD0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942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7B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570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1F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9AE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5C6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5F89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0E7F"/>
    <w:rsid w:val="003B248B"/>
    <w:rsid w:val="003B26F3"/>
    <w:rsid w:val="003B29D8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0343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1E7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4F8F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7AE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4FEC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A4C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5E1"/>
    <w:rsid w:val="004D19C1"/>
    <w:rsid w:val="004D32C3"/>
    <w:rsid w:val="004D449A"/>
    <w:rsid w:val="004D44BC"/>
    <w:rsid w:val="004D489C"/>
    <w:rsid w:val="004D517D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7BB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4E5E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4F2E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A8A"/>
    <w:rsid w:val="00531D00"/>
    <w:rsid w:val="00531EA7"/>
    <w:rsid w:val="0053263D"/>
    <w:rsid w:val="00532AF5"/>
    <w:rsid w:val="00533019"/>
    <w:rsid w:val="005334E7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5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B1A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3CB8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7BA"/>
    <w:rsid w:val="005D7F45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A1D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1EE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18F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0FD3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727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3FBC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22B4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B89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792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58EA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683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24D5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299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362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60D"/>
    <w:rsid w:val="00982AFD"/>
    <w:rsid w:val="00982D95"/>
    <w:rsid w:val="009832DD"/>
    <w:rsid w:val="0098387C"/>
    <w:rsid w:val="00983BAD"/>
    <w:rsid w:val="00984069"/>
    <w:rsid w:val="009840AA"/>
    <w:rsid w:val="009841CD"/>
    <w:rsid w:val="009842FA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00F"/>
    <w:rsid w:val="009A4385"/>
    <w:rsid w:val="009A49F3"/>
    <w:rsid w:val="009A50AE"/>
    <w:rsid w:val="009A520F"/>
    <w:rsid w:val="009A566D"/>
    <w:rsid w:val="009A5D65"/>
    <w:rsid w:val="009A6390"/>
    <w:rsid w:val="009A6C91"/>
    <w:rsid w:val="009A6E05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CAA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645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D01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256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526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A0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055A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34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20"/>
    <w:rsid w:val="00AC7A75"/>
    <w:rsid w:val="00AC7B33"/>
    <w:rsid w:val="00AC7C3A"/>
    <w:rsid w:val="00AC7CC3"/>
    <w:rsid w:val="00AD00A8"/>
    <w:rsid w:val="00AD00D6"/>
    <w:rsid w:val="00AD0B91"/>
    <w:rsid w:val="00AD13D7"/>
    <w:rsid w:val="00AD21A1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C83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6260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3C7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368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16F3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0D9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2B5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271A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186A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4A8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6D29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7D6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3D2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68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3EE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2C"/>
    <w:rsid w:val="00D91D44"/>
    <w:rsid w:val="00D92CD9"/>
    <w:rsid w:val="00D92D09"/>
    <w:rsid w:val="00D931B0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190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153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4A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B72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433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2A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3ACD"/>
    <w:rsid w:val="00E4413C"/>
    <w:rsid w:val="00E44557"/>
    <w:rsid w:val="00E44AC3"/>
    <w:rsid w:val="00E44CB5"/>
    <w:rsid w:val="00E44F07"/>
    <w:rsid w:val="00E45030"/>
    <w:rsid w:val="00E45266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47C31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4CB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58C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058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281"/>
    <w:rsid w:val="00E74667"/>
    <w:rsid w:val="00E75033"/>
    <w:rsid w:val="00E75B8B"/>
    <w:rsid w:val="00E75E3C"/>
    <w:rsid w:val="00E75F6B"/>
    <w:rsid w:val="00E76485"/>
    <w:rsid w:val="00E76718"/>
    <w:rsid w:val="00E76DFA"/>
    <w:rsid w:val="00E76F3C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6D45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2CD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108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11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36FD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047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267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397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36D8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4264"/>
  <w15:docId w15:val="{B61E25C3-55A5-48D0-B0CC-11C8CCE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D45"/>
  </w:style>
  <w:style w:type="paragraph" w:customStyle="1" w:styleId="Default">
    <w:name w:val="Default"/>
    <w:rsid w:val="005E5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53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D120-8494-412F-8939-E25B84E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Ludmila A. Kazanzeva</cp:lastModifiedBy>
  <cp:revision>103</cp:revision>
  <cp:lastPrinted>2020-10-13T09:56:00Z</cp:lastPrinted>
  <dcterms:created xsi:type="dcterms:W3CDTF">2015-06-08T08:59:00Z</dcterms:created>
  <dcterms:modified xsi:type="dcterms:W3CDTF">2020-10-15T08:33:00Z</dcterms:modified>
</cp:coreProperties>
</file>