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нормативных затрат на оказание муниципальных услуг муниципальными учреждениями дополнительного образования в сфере физической культуры и спорта на 2024 год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277A9D" w:rsidRPr="00277A9D" w:rsidRDefault="00277A9D" w:rsidP="00277A9D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277A9D">
        <w:rPr>
          <w:rFonts w:ascii="Liberation Serif" w:hAnsi="Liberation Serif"/>
          <w:color w:val="000000" w:themeColor="text1"/>
          <w:sz w:val="26"/>
          <w:szCs w:val="26"/>
        </w:rPr>
        <w:t xml:space="preserve">В соответствии с пунктом 4 части 1 статьи 158 </w:t>
      </w:r>
      <w:hyperlink r:id="rId7" w:history="1">
        <w:r w:rsidRPr="00277A9D">
          <w:rPr>
            <w:rFonts w:ascii="Liberation Serif" w:hAnsi="Liberation Serif"/>
            <w:color w:val="000000" w:themeColor="text1"/>
            <w:sz w:val="26"/>
            <w:szCs w:val="26"/>
          </w:rPr>
          <w:t>Бюджетного кодекса Российской Федерации</w:t>
        </w:r>
      </w:hyperlink>
      <w:r w:rsidRPr="00277A9D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Pr="00277A9D">
        <w:rPr>
          <w:rFonts w:ascii="Liberation Serif" w:hAnsi="Liberation Serif"/>
          <w:bCs/>
          <w:color w:val="000000" w:themeColor="text1"/>
          <w:sz w:val="26"/>
          <w:szCs w:val="26"/>
        </w:rPr>
        <w:t>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277A9D">
        <w:rPr>
          <w:rFonts w:ascii="Liberation Serif" w:hAnsi="Liberation Serif"/>
          <w:color w:val="000000" w:themeColor="text1"/>
          <w:sz w:val="26"/>
          <w:szCs w:val="26"/>
        </w:rPr>
        <w:t xml:space="preserve">, Положением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</w:t>
      </w:r>
      <w:r w:rsidR="00A51E62">
        <w:rPr>
          <w:rFonts w:ascii="Liberation Serif" w:hAnsi="Liberation Serif"/>
          <w:color w:val="000000" w:themeColor="text1"/>
          <w:sz w:val="26"/>
          <w:szCs w:val="26"/>
        </w:rPr>
        <w:br/>
      </w:r>
      <w:r w:rsidRPr="00277A9D">
        <w:rPr>
          <w:rFonts w:ascii="Liberation Serif" w:hAnsi="Liberation Serif"/>
          <w:color w:val="000000" w:themeColor="text1"/>
          <w:sz w:val="26"/>
          <w:szCs w:val="26"/>
        </w:rPr>
        <w:t>2024 года, руководствуясь Уставом Невьянского городского округа</w:t>
      </w:r>
    </w:p>
    <w:p w:rsidR="00277A9D" w:rsidRPr="00277A9D" w:rsidRDefault="00277A9D" w:rsidP="00277A9D">
      <w:pPr>
        <w:tabs>
          <w:tab w:val="left" w:pos="3885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77A9D" w:rsidRPr="00277A9D" w:rsidRDefault="00277A9D" w:rsidP="00277A9D">
      <w:pPr>
        <w:tabs>
          <w:tab w:val="left" w:pos="3885"/>
        </w:tabs>
        <w:jc w:val="both"/>
        <w:rPr>
          <w:rFonts w:ascii="Liberation Serif" w:hAnsi="Liberation Serif"/>
          <w:b/>
          <w:sz w:val="26"/>
          <w:szCs w:val="26"/>
        </w:rPr>
      </w:pPr>
      <w:r w:rsidRPr="00277A9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77A9D" w:rsidRPr="00277A9D" w:rsidRDefault="00277A9D" w:rsidP="00277A9D">
      <w:pPr>
        <w:tabs>
          <w:tab w:val="left" w:pos="1134"/>
          <w:tab w:val="left" w:pos="1418"/>
          <w:tab w:val="left" w:pos="3885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277A9D" w:rsidRPr="00277A9D" w:rsidRDefault="00277A9D" w:rsidP="00277A9D">
      <w:pPr>
        <w:numPr>
          <w:ilvl w:val="0"/>
          <w:numId w:val="1"/>
        </w:numPr>
        <w:tabs>
          <w:tab w:val="left" w:pos="142"/>
        </w:tabs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277A9D">
        <w:rPr>
          <w:rFonts w:ascii="Liberation Serif" w:hAnsi="Liberation Serif"/>
          <w:sz w:val="26"/>
          <w:szCs w:val="26"/>
        </w:rPr>
        <w:t>Утвердить значение нормативных затрат на оказание муниципальных услуг муниципальными учреждениями дополнительного образования в сфере физической культуры и спорта на 2024 год на территории Невьянского городского округа (</w:t>
      </w:r>
      <w:r w:rsidR="000E0E53">
        <w:rPr>
          <w:rFonts w:ascii="Liberation Serif" w:hAnsi="Liberation Serif"/>
          <w:sz w:val="26"/>
          <w:szCs w:val="26"/>
        </w:rPr>
        <w:t>прилагается</w:t>
      </w:r>
      <w:r w:rsidRPr="00277A9D">
        <w:rPr>
          <w:rFonts w:ascii="Liberation Serif" w:hAnsi="Liberation Serif"/>
          <w:sz w:val="26"/>
          <w:szCs w:val="26"/>
        </w:rPr>
        <w:t>).</w:t>
      </w:r>
    </w:p>
    <w:p w:rsidR="00277A9D" w:rsidRPr="00277A9D" w:rsidRDefault="00277A9D" w:rsidP="00277A9D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277A9D">
        <w:rPr>
          <w:rFonts w:ascii="Liberation Serif" w:hAnsi="Liberation Serif"/>
          <w:sz w:val="26"/>
          <w:szCs w:val="26"/>
        </w:rPr>
        <w:t>Настоящее постановление распространяет свое действие на отношения, возникшие с 01 января 2024 года.</w:t>
      </w:r>
    </w:p>
    <w:p w:rsidR="00277A9D" w:rsidRPr="00277A9D" w:rsidRDefault="00277A9D" w:rsidP="00277A9D">
      <w:pPr>
        <w:numPr>
          <w:ilvl w:val="0"/>
          <w:numId w:val="1"/>
        </w:numPr>
        <w:tabs>
          <w:tab w:val="left" w:pos="142"/>
        </w:tabs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277A9D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</w:t>
      </w:r>
      <w:r w:rsidR="00A51E62">
        <w:rPr>
          <w:rFonts w:ascii="Liberation Serif" w:hAnsi="Liberation Serif"/>
          <w:sz w:val="26"/>
          <w:szCs w:val="26"/>
        </w:rPr>
        <w:br/>
      </w:r>
      <w:r w:rsidRPr="00277A9D">
        <w:rPr>
          <w:rFonts w:ascii="Liberation Serif" w:hAnsi="Liberation Serif"/>
          <w:sz w:val="26"/>
          <w:szCs w:val="26"/>
        </w:rPr>
        <w:t xml:space="preserve">на заместителя главы администрации Невьянского городского округа по социальным вопросам С.Л. </w:t>
      </w:r>
      <w:proofErr w:type="spellStart"/>
      <w:r w:rsidRPr="00277A9D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277A9D">
        <w:rPr>
          <w:rFonts w:ascii="Liberation Serif" w:hAnsi="Liberation Serif"/>
          <w:sz w:val="26"/>
          <w:szCs w:val="26"/>
        </w:rPr>
        <w:t>.</w:t>
      </w:r>
    </w:p>
    <w:p w:rsidR="00277A9D" w:rsidRPr="00277A9D" w:rsidRDefault="00277A9D" w:rsidP="00277A9D">
      <w:pPr>
        <w:numPr>
          <w:ilvl w:val="0"/>
          <w:numId w:val="1"/>
        </w:numPr>
        <w:tabs>
          <w:tab w:val="left" w:pos="142"/>
        </w:tabs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277A9D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7525FC" w:rsidRDefault="007525FC" w:rsidP="00277A9D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B835DB">
      <w:headerReference w:type="default" r:id="rId8"/>
      <w:headerReference w:type="first" r:id="rId9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52" w:rsidRDefault="005E2952" w:rsidP="00485EDB">
      <w:r>
        <w:separator/>
      </w:r>
    </w:p>
  </w:endnote>
  <w:endnote w:type="continuationSeparator" w:id="0">
    <w:p w:rsidR="005E2952" w:rsidRDefault="005E295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52" w:rsidRDefault="005E2952" w:rsidP="00485EDB">
      <w:r>
        <w:separator/>
      </w:r>
    </w:p>
  </w:footnote>
  <w:footnote w:type="continuationSeparator" w:id="0">
    <w:p w:rsidR="005E2952" w:rsidRDefault="005E295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E295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835D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E0E53"/>
    <w:rsid w:val="001A4FDE"/>
    <w:rsid w:val="001F6886"/>
    <w:rsid w:val="00277A9D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E2952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86715"/>
    <w:rsid w:val="009A026B"/>
    <w:rsid w:val="009A14B0"/>
    <w:rsid w:val="009B64D9"/>
    <w:rsid w:val="009B7FE3"/>
    <w:rsid w:val="009D7508"/>
    <w:rsid w:val="009E0D6B"/>
    <w:rsid w:val="009E3D21"/>
    <w:rsid w:val="00A00299"/>
    <w:rsid w:val="00A51E62"/>
    <w:rsid w:val="00A766E1"/>
    <w:rsid w:val="00AC1735"/>
    <w:rsid w:val="00AC2102"/>
    <w:rsid w:val="00B50F48"/>
    <w:rsid w:val="00B835DB"/>
    <w:rsid w:val="00BB0186"/>
    <w:rsid w:val="00C373A4"/>
    <w:rsid w:val="00C61E34"/>
    <w:rsid w:val="00C64063"/>
    <w:rsid w:val="00C70654"/>
    <w:rsid w:val="00C87E9A"/>
    <w:rsid w:val="00CD628F"/>
    <w:rsid w:val="00D8270B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2024-02-22T05:51:00Z</dcterms:created>
  <dcterms:modified xsi:type="dcterms:W3CDTF">2024-02-22T05:51:00Z</dcterms:modified>
</cp:coreProperties>
</file>