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AF" w:rsidRPr="001E33EA" w:rsidRDefault="00B3428A" w:rsidP="008908AF">
      <w:pPr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6" o:title=""/>
          </v:shape>
          <o:OLEObject Type="Embed" ProgID="Word.Picture.8" ShapeID="_x0000_s1026" DrawAspect="Content" ObjectID="_1675668225" r:id="rId7"/>
        </w:object>
      </w: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908AF" w:rsidRPr="00960377" w:rsidRDefault="008908AF" w:rsidP="008908A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6037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8908AF" w:rsidRPr="001E33EA" w:rsidRDefault="008908AF" w:rsidP="008908AF">
      <w:pPr>
        <w:tabs>
          <w:tab w:val="left" w:pos="210"/>
          <w:tab w:val="center" w:pos="4818"/>
        </w:tabs>
        <w:suppressAutoHyphens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1E33E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34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82A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  <w:t xml:space="preserve">                                 </w:t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  <w:t xml:space="preserve"> </w:t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="000F1B01">
        <w:rPr>
          <w:rFonts w:ascii="Liberation Serif" w:hAnsi="Liberation Serif" w:cs="Liberation Serif"/>
          <w:b/>
        </w:rPr>
        <w:tab/>
        <w:t xml:space="preserve">        </w:t>
      </w:r>
      <w:r w:rsidRPr="001E33EA">
        <w:rPr>
          <w:rFonts w:ascii="Liberation Serif" w:hAnsi="Liberation Serif" w:cs="Liberation Serif"/>
          <w:b/>
        </w:rPr>
        <w:t xml:space="preserve">№ </w:t>
      </w:r>
      <w:r w:rsidR="000F1B01">
        <w:rPr>
          <w:rFonts w:ascii="Liberation Serif" w:hAnsi="Liberation Serif" w:cs="Liberation Serif"/>
          <w:b/>
        </w:rPr>
        <w:t xml:space="preserve">              </w:t>
      </w:r>
      <w:r w:rsidRPr="001E33EA">
        <w:rPr>
          <w:rFonts w:ascii="Liberation Serif" w:hAnsi="Liberation Serif" w:cs="Liberation Serif"/>
          <w:b/>
        </w:rPr>
        <w:t>-п</w:t>
      </w: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lang w:eastAsia="ar-SA"/>
        </w:rPr>
        <w:t>г. Невьянск</w:t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</w:p>
    <w:p w:rsidR="008908AF" w:rsidRPr="005365B7" w:rsidRDefault="008908AF" w:rsidP="008908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О внесении </w:t>
      </w:r>
      <w:r w:rsidR="00170336">
        <w:rPr>
          <w:rFonts w:ascii="Liberation Serif" w:hAnsi="Liberation Serif" w:cs="Liberation Serif"/>
          <w:b/>
          <w:sz w:val="26"/>
          <w:szCs w:val="26"/>
        </w:rPr>
        <w:t>изменений</w:t>
      </w: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E33E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908AF" w:rsidRPr="001E33EA" w:rsidRDefault="008908AF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>1. </w:t>
      </w:r>
      <w:r w:rsidR="00C9435A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787715">
        <w:rPr>
          <w:rFonts w:ascii="Liberation Serif" w:hAnsi="Liberation Serif" w:cs="Liberation Serif"/>
          <w:sz w:val="26"/>
          <w:szCs w:val="26"/>
        </w:rPr>
        <w:t>изменения</w:t>
      </w:r>
      <w:r w:rsidR="00C9435A">
        <w:rPr>
          <w:rFonts w:ascii="Liberation Serif" w:hAnsi="Liberation Serif" w:cs="Liberation Serif"/>
          <w:sz w:val="26"/>
          <w:szCs w:val="26"/>
        </w:rPr>
        <w:t xml:space="preserve"> в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="00C9435A"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Невьянского городского округа </w:t>
      </w:r>
      <w:r w:rsidR="00787715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C9435A">
        <w:rPr>
          <w:rFonts w:ascii="Liberation Serif" w:hAnsi="Liberation Serif" w:cs="Liberation Serif"/>
          <w:sz w:val="26"/>
          <w:szCs w:val="26"/>
        </w:rPr>
        <w:t>от 21.05.2020 №</w:t>
      </w:r>
      <w:r w:rsidR="00787715">
        <w:rPr>
          <w:rFonts w:ascii="Liberation Serif" w:hAnsi="Liberation Serif" w:cs="Liberation Serif"/>
          <w:sz w:val="26"/>
          <w:szCs w:val="26"/>
        </w:rPr>
        <w:t xml:space="preserve"> </w:t>
      </w:r>
      <w:r w:rsidR="00C9435A">
        <w:rPr>
          <w:rFonts w:ascii="Liberation Serif" w:hAnsi="Liberation Serif" w:cs="Liberation Serif"/>
          <w:sz w:val="26"/>
          <w:szCs w:val="26"/>
        </w:rPr>
        <w:t>681-п</w:t>
      </w:r>
      <w:r w:rsidR="00657D9A"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регламент):</w:t>
      </w:r>
    </w:p>
    <w:p w:rsidR="00944DC6" w:rsidRPr="00944DC6" w:rsidRDefault="001024DA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пункт 16 административного регламента</w:t>
      </w:r>
      <w:r w:rsidR="00005FB5">
        <w:rPr>
          <w:rFonts w:ascii="Liberation Serif" w:hAnsi="Liberation Serif" w:cs="Liberation Serif"/>
          <w:sz w:val="26"/>
          <w:szCs w:val="26"/>
        </w:rPr>
        <w:t xml:space="preserve"> изложить в следующей редакции: «16.  </w:t>
      </w:r>
      <w:r w:rsidR="00944DC6" w:rsidRPr="00944DC6">
        <w:rPr>
          <w:rFonts w:ascii="Liberation Serif" w:hAnsi="Liberation Serif" w:cs="Liberation Serif"/>
          <w:sz w:val="26"/>
          <w:szCs w:val="26"/>
        </w:rPr>
        <w:t>Срок предоставления муниципальной услуги исчисляется со дня регистрации в администрации Невьянского городского округа заявления, в том числе поданного в форме электронного документа или в случае предоставления муниципальной услуги посредством обращения заявителя через МФЦ. Предоставление муниципальной услуги осуществляется в следующие сроки:</w:t>
      </w:r>
    </w:p>
    <w:p w:rsidR="00944DC6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44DC6">
        <w:rPr>
          <w:rFonts w:ascii="Liberation Serif" w:hAnsi="Liberation Serif" w:cs="Liberation Serif"/>
          <w:sz w:val="26"/>
          <w:szCs w:val="26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44DC6">
        <w:rPr>
          <w:rFonts w:ascii="Liberation Serif" w:hAnsi="Liberation Serif" w:cs="Liberation Serif"/>
          <w:sz w:val="26"/>
          <w:szCs w:val="26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944DC6" w:rsidRPr="00812E86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024DA">
        <w:rPr>
          <w:rFonts w:ascii="Liberation Serif" w:hAnsi="Liberation Serif" w:cs="Liberation Serif"/>
          <w:sz w:val="26"/>
          <w:szCs w:val="26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</w:t>
      </w:r>
      <w:r w:rsidR="00812E86">
        <w:rPr>
          <w:rFonts w:ascii="Liberation Serif" w:hAnsi="Liberation Serif" w:cs="Liberation Serif"/>
          <w:sz w:val="26"/>
          <w:szCs w:val="26"/>
        </w:rPr>
        <w:t>;</w:t>
      </w:r>
    </w:p>
    <w:p w:rsidR="00657D9A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44DC6">
        <w:rPr>
          <w:rFonts w:ascii="Liberation Serif" w:hAnsi="Liberation Serif" w:cs="Liberation Serif"/>
          <w:sz w:val="26"/>
          <w:szCs w:val="26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944DC6">
        <w:rPr>
          <w:rFonts w:ascii="Liberation Serif" w:hAnsi="Liberation Serif" w:cs="Liberation Serif"/>
          <w:sz w:val="26"/>
          <w:szCs w:val="26"/>
        </w:rPr>
        <w:lastRenderedPageBreak/>
        <w:t>осуществляется в течение 20 дней с даты подачи заявления об оформлении акта приемочной комиссии и документов, предусмотренных п</w:t>
      </w:r>
      <w:r>
        <w:rPr>
          <w:rFonts w:ascii="Liberation Serif" w:hAnsi="Liberation Serif" w:cs="Liberation Serif"/>
          <w:sz w:val="26"/>
          <w:szCs w:val="26"/>
        </w:rPr>
        <w:t>унктом 20 настоящего регламента</w:t>
      </w:r>
      <w:r w:rsidR="00812E86">
        <w:rPr>
          <w:rFonts w:ascii="Liberation Serif" w:hAnsi="Liberation Serif" w:cs="Liberation Serif"/>
          <w:sz w:val="26"/>
          <w:szCs w:val="26"/>
        </w:rPr>
        <w:t>.</w:t>
      </w:r>
      <w:r w:rsidR="005365B7">
        <w:rPr>
          <w:rFonts w:ascii="Liberation Serif" w:hAnsi="Liberation Serif" w:cs="Liberation Serif"/>
          <w:sz w:val="26"/>
          <w:szCs w:val="26"/>
        </w:rPr>
        <w:t>».</w:t>
      </w:r>
    </w:p>
    <w:p w:rsidR="008908AF" w:rsidRPr="001E33EA" w:rsidRDefault="005365B7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8908AF" w:rsidRPr="001E33EA" w:rsidRDefault="005365B7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908AF" w:rsidRPr="001E33EA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908AF" w:rsidRPr="001E33EA" w:rsidRDefault="008908AF" w:rsidP="008908AF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5365B7" w:rsidRDefault="005365B7" w:rsidP="008908A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Глава Невьянского 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8C50A0" w:rsidRDefault="008C50A0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</w:rPr>
      </w:pPr>
      <w:r w:rsidRPr="008D787E">
        <w:rPr>
          <w:rFonts w:ascii="Liberation Serif" w:hAnsi="Liberation Serif"/>
          <w:b/>
        </w:rPr>
        <w:t xml:space="preserve">ЛИСТ СОГЛАСОВАНИЯ </w:t>
      </w: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</w:rPr>
      </w:pPr>
      <w:r w:rsidRPr="008D787E">
        <w:rPr>
          <w:rFonts w:ascii="Liberation Serif" w:hAnsi="Liberation Serif"/>
          <w:b/>
        </w:rPr>
        <w:t>постановления администрации Невьянского городского округа</w:t>
      </w: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  <w:i/>
        </w:rPr>
      </w:pPr>
    </w:p>
    <w:p w:rsidR="005365B7" w:rsidRDefault="005365B7" w:rsidP="005365B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</w:rPr>
      </w:pPr>
      <w:bookmarkStart w:id="0" w:name="_GoBack"/>
      <w:r w:rsidRPr="005365B7">
        <w:rPr>
          <w:rFonts w:ascii="Liberation Serif" w:hAnsi="Liberation Serif"/>
          <w:b/>
        </w:rPr>
        <w:t>О внесении дополнений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bookmarkEnd w:id="0"/>
    <w:p w:rsidR="005365B7" w:rsidRPr="008D787E" w:rsidRDefault="005365B7" w:rsidP="005365B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871"/>
      </w:tblGrid>
      <w:tr w:rsidR="005365B7" w:rsidRPr="008D787E" w:rsidTr="007B586C">
        <w:tc>
          <w:tcPr>
            <w:tcW w:w="3369" w:type="dxa"/>
            <w:vMerge w:val="restart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7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5365B7" w:rsidRPr="008D787E" w:rsidTr="007B586C">
        <w:tc>
          <w:tcPr>
            <w:tcW w:w="3369" w:type="dxa"/>
            <w:vMerge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Управляющий делами администрации 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Т.М. Петухова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А.В. Сурков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Заведующий юридическим отделом администрации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О.И.</w:t>
            </w:r>
            <w:r w:rsidRPr="008D787E">
              <w:rPr>
                <w:rFonts w:ascii="Liberation Serif" w:hAnsi="Liberation Serif"/>
                <w:lang w:val="en-US"/>
              </w:rPr>
              <w:t xml:space="preserve"> </w:t>
            </w:r>
            <w:r w:rsidRPr="008D787E">
              <w:rPr>
                <w:rFonts w:ascii="Liberation Serif" w:hAnsi="Liberation Serif"/>
              </w:rPr>
              <w:t xml:space="preserve">Ланцова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И.о. заведующего отделом  капитального строительства администрации </w:t>
            </w:r>
          </w:p>
        </w:tc>
        <w:tc>
          <w:tcPr>
            <w:tcW w:w="2693" w:type="dxa"/>
          </w:tcPr>
          <w:p w:rsidR="005365B7" w:rsidRPr="008D787E" w:rsidRDefault="00812E86" w:rsidP="007B58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Растрепенин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rPr>
          <w:trHeight w:val="562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1113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Направлен независимым экспертам: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1. 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2.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3.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794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D787E">
              <w:rPr>
                <w:rFonts w:ascii="Liberation Serif" w:hAnsi="Liberation Serif"/>
                <w:sz w:val="16"/>
                <w:szCs w:val="16"/>
              </w:rPr>
              <w:t>(подпись ответственного за размещение на сайте)</w:t>
            </w:r>
          </w:p>
        </w:tc>
      </w:tr>
      <w:tr w:rsidR="005365B7" w:rsidRPr="008D787E" w:rsidTr="007B586C">
        <w:trPr>
          <w:trHeight w:val="1044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Является муниципальным нормативным правовым актом Невьянского городского округа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357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</w:t>
            </w:r>
            <w:r w:rsidRPr="008D787E">
              <w:rPr>
                <w:rFonts w:ascii="Liberation Serif" w:hAnsi="Liberation Serif"/>
                <w:sz w:val="18"/>
                <w:szCs w:val="18"/>
              </w:rPr>
              <w:t>(место для штампа)</w:t>
            </w:r>
          </w:p>
        </w:tc>
      </w:tr>
      <w:tr w:rsidR="005365B7" w:rsidRPr="008D787E" w:rsidTr="007B586C">
        <w:trPr>
          <w:trHeight w:val="701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365B7" w:rsidRPr="008D787E" w:rsidTr="007B586C">
        <w:trPr>
          <w:trHeight w:val="520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  <w:b/>
              </w:rPr>
              <w:t>Оценка регулирующего воздействия</w:t>
            </w:r>
            <w:r w:rsidRPr="008D787E">
              <w:rPr>
                <w:rFonts w:ascii="Liberation Serif" w:hAnsi="Liberation Serif"/>
                <w:b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701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b/>
              </w:rPr>
              <w:t>Заключение:</w:t>
            </w:r>
            <w:r w:rsidRPr="008D787E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5365B7" w:rsidRPr="008D787E" w:rsidRDefault="005365B7" w:rsidP="005365B7">
      <w:pPr>
        <w:rPr>
          <w:rFonts w:ascii="Liberation Serif" w:hAnsi="Liberation Serif"/>
        </w:rPr>
      </w:pPr>
    </w:p>
    <w:p w:rsidR="005365B7" w:rsidRPr="008D787E" w:rsidRDefault="005365B7" w:rsidP="005365B7">
      <w:pPr>
        <w:ind w:left="2694" w:hanging="2694"/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>Постановление разослать: Дело – 1, ОКС-1</w:t>
      </w:r>
    </w:p>
    <w:p w:rsidR="005365B7" w:rsidRPr="008D787E" w:rsidRDefault="005365B7" w:rsidP="005365B7">
      <w:pPr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>Исполнитель:  старший инженер отдела капитального строительства</w:t>
      </w:r>
    </w:p>
    <w:p w:rsidR="005365B7" w:rsidRPr="008B434C" w:rsidRDefault="005365B7">
      <w:pPr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 xml:space="preserve">                          Корчагина Елена Анатольевна, </w:t>
      </w:r>
    </w:p>
    <w:sectPr w:rsidR="005365B7" w:rsidRPr="008B434C" w:rsidSect="008B434C">
      <w:headerReference w:type="default" r:id="rId8"/>
      <w:pgSz w:w="11906" w:h="16838"/>
      <w:pgMar w:top="56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4C" w:rsidRDefault="008B434C" w:rsidP="008B434C">
      <w:r>
        <w:separator/>
      </w:r>
    </w:p>
  </w:endnote>
  <w:endnote w:type="continuationSeparator" w:id="0">
    <w:p w:rsidR="008B434C" w:rsidRDefault="008B434C" w:rsidP="008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4C" w:rsidRDefault="008B434C" w:rsidP="008B434C">
      <w:r>
        <w:separator/>
      </w:r>
    </w:p>
  </w:footnote>
  <w:footnote w:type="continuationSeparator" w:id="0">
    <w:p w:rsidR="008B434C" w:rsidRDefault="008B434C" w:rsidP="008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4C" w:rsidRDefault="008B434C" w:rsidP="00B3428A">
    <w:pPr>
      <w:pStyle w:val="a5"/>
    </w:pPr>
  </w:p>
  <w:p w:rsidR="008B434C" w:rsidRDefault="008B4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F"/>
    <w:rsid w:val="00005FB5"/>
    <w:rsid w:val="000F1B01"/>
    <w:rsid w:val="001024DA"/>
    <w:rsid w:val="00170336"/>
    <w:rsid w:val="001E33EA"/>
    <w:rsid w:val="00421057"/>
    <w:rsid w:val="005365B7"/>
    <w:rsid w:val="00657D9A"/>
    <w:rsid w:val="00787715"/>
    <w:rsid w:val="00812E86"/>
    <w:rsid w:val="008908AF"/>
    <w:rsid w:val="008B434C"/>
    <w:rsid w:val="008C50A0"/>
    <w:rsid w:val="00944DC6"/>
    <w:rsid w:val="00960377"/>
    <w:rsid w:val="00B3428A"/>
    <w:rsid w:val="00C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53633"/>
  <w15:chartTrackingRefBased/>
  <w15:docId w15:val="{519BAB0E-96D7-4777-889C-B253010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B4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4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3</cp:revision>
  <cp:lastPrinted>2021-02-24T05:37:00Z</cp:lastPrinted>
  <dcterms:created xsi:type="dcterms:W3CDTF">2021-02-17T10:11:00Z</dcterms:created>
  <dcterms:modified xsi:type="dcterms:W3CDTF">2021-02-24T05:37:00Z</dcterms:modified>
</cp:coreProperties>
</file>