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62"/>
        <w:gridCol w:w="2464"/>
        <w:gridCol w:w="2464"/>
        <w:gridCol w:w="514"/>
        <w:gridCol w:w="1417"/>
        <w:gridCol w:w="533"/>
      </w:tblGrid>
      <w:tr w:rsidR="00173036" w:rsidRPr="00BD0001" w:rsidTr="00A85700">
        <w:tc>
          <w:tcPr>
            <w:tcW w:w="9855" w:type="dxa"/>
            <w:gridSpan w:val="6"/>
          </w:tcPr>
          <w:p w:rsidR="00173036" w:rsidRPr="00BD0001" w:rsidRDefault="00BD0001" w:rsidP="00A85700">
            <w:pPr>
              <w:jc w:val="right"/>
              <w:rPr>
                <w:rFonts w:ascii="Liberation Serif" w:hAnsi="Liberation Serif"/>
              </w:rPr>
            </w:pPr>
            <w:r w:rsidRPr="00BD00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7" o:title=""/>
                </v:shape>
              </w:pict>
            </w:r>
          </w:p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BD0001" w:rsidRDefault="00A36319" w:rsidP="00A85700">
            <w:pPr>
              <w:jc w:val="right"/>
              <w:rPr>
                <w:rFonts w:ascii="Liberation Serif" w:hAnsi="Liberation Serif"/>
              </w:rPr>
            </w:pPr>
            <w:r w:rsidRPr="00BD0001">
              <w:rPr>
                <w:rFonts w:ascii="Liberation Serif" w:hAnsi="Liberation Serif"/>
                <w:highlight w:val="yellow"/>
              </w:rPr>
              <w:t xml:space="preserve">Актуальная редакция от </w:t>
            </w:r>
            <w:r w:rsidR="00BD0001" w:rsidRPr="00BD0001">
              <w:rPr>
                <w:rFonts w:ascii="Liberation Serif" w:hAnsi="Liberation Serif"/>
                <w:highlight w:val="yellow"/>
                <w:lang w:val="en-US"/>
              </w:rPr>
              <w:t>18</w:t>
            </w:r>
            <w:r w:rsidR="00BD0001" w:rsidRPr="00BD0001">
              <w:rPr>
                <w:rFonts w:ascii="Liberation Serif" w:hAnsi="Liberation Serif"/>
                <w:highlight w:val="yellow"/>
              </w:rPr>
              <w:t>.01.2022</w:t>
            </w:r>
          </w:p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RPr="00BD0001" w:rsidTr="00A85700">
        <w:trPr>
          <w:trHeight w:val="836"/>
        </w:trPr>
        <w:tc>
          <w:tcPr>
            <w:tcW w:w="9855" w:type="dxa"/>
            <w:gridSpan w:val="6"/>
          </w:tcPr>
          <w:p w:rsidR="00173036" w:rsidRPr="00BD0001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0001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BD0001" w:rsidRDefault="00173036" w:rsidP="00A8570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BD000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RPr="00BD0001" w:rsidTr="00A85700">
        <w:tc>
          <w:tcPr>
            <w:tcW w:w="2463" w:type="dxa"/>
            <w:tcBorders>
              <w:bottom w:val="single" w:sz="4" w:space="0" w:color="auto"/>
            </w:tcBorders>
          </w:tcPr>
          <w:p w:rsidR="00173036" w:rsidRPr="00BD0001" w:rsidRDefault="00173036" w:rsidP="00796DA4">
            <w:pPr>
              <w:rPr>
                <w:rFonts w:ascii="Liberation Serif" w:hAnsi="Liberation Serif"/>
              </w:rPr>
            </w:pPr>
            <w:r w:rsidRPr="00BD0001">
              <w:rPr>
                <w:rFonts w:ascii="Liberation Serif" w:hAnsi="Liberation Serif"/>
                <w:lang w:val="en-US"/>
              </w:rPr>
              <w:t>08</w:t>
            </w:r>
            <w:r w:rsidRPr="00BD0001">
              <w:rPr>
                <w:rFonts w:ascii="Liberation Serif" w:hAnsi="Liberation Serif"/>
              </w:rPr>
              <w:t>.06.2021</w:t>
            </w:r>
          </w:p>
        </w:tc>
        <w:tc>
          <w:tcPr>
            <w:tcW w:w="2464" w:type="dxa"/>
          </w:tcPr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73036" w:rsidRPr="00BD0001" w:rsidRDefault="00173036" w:rsidP="00124EEF">
            <w:pPr>
              <w:rPr>
                <w:rFonts w:ascii="Liberation Serif" w:hAnsi="Liberation Serif"/>
              </w:rPr>
            </w:pPr>
            <w:r w:rsidRPr="00BD0001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Pr="00BD0001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  <w:r w:rsidRPr="00BD0001">
              <w:rPr>
                <w:rFonts w:ascii="Liberation Serif" w:hAnsi="Liberation Serif"/>
                <w:lang w:val="en-US"/>
              </w:rPr>
              <w:t>838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  <w:r w:rsidRPr="00BD0001">
              <w:rPr>
                <w:rFonts w:ascii="Liberation Serif" w:hAnsi="Liberation Serif"/>
              </w:rPr>
              <w:t>- п</w:t>
            </w:r>
          </w:p>
        </w:tc>
      </w:tr>
      <w:tr w:rsidR="00173036" w:rsidRPr="00BD0001" w:rsidTr="00A85700">
        <w:tc>
          <w:tcPr>
            <w:tcW w:w="2463" w:type="dxa"/>
            <w:tcBorders>
              <w:top w:val="single" w:sz="4" w:space="0" w:color="auto"/>
            </w:tcBorders>
          </w:tcPr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BD0001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173036" w:rsidRPr="00BD0001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BD0001" w:rsidRDefault="00BD0001" w:rsidP="009B521C">
      <w:pPr>
        <w:rPr>
          <w:rFonts w:ascii="Liberation Serif" w:hAnsi="Liberation Serif"/>
          <w:sz w:val="36"/>
          <w:szCs w:val="36"/>
        </w:rPr>
      </w:pPr>
      <w:r w:rsidRPr="00BD0001"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BD0001" w:rsidRDefault="00173036" w:rsidP="0029265D">
      <w:pPr>
        <w:rPr>
          <w:rFonts w:ascii="Liberation Serif" w:hAnsi="Liberation Serif"/>
          <w:sz w:val="24"/>
          <w:szCs w:val="24"/>
        </w:rPr>
      </w:pPr>
    </w:p>
    <w:p w:rsidR="00173036" w:rsidRPr="00BD0001" w:rsidRDefault="00173036" w:rsidP="00873ED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</w:t>
      </w:r>
    </w:p>
    <w:p w:rsidR="00173036" w:rsidRPr="00BD0001" w:rsidRDefault="00173036" w:rsidP="00873ED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 w:cs="Times New Roman"/>
          <w:sz w:val="28"/>
          <w:szCs w:val="28"/>
        </w:rPr>
        <w:t>в администрации Невьянского городского округа</w:t>
      </w: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           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Российской Федерации от 21.11.2019 № 195н             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       от 18.12.2019 № 237н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 22.05.2020 № 91н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№ 160н «Планирование и проведение внутреннего финансового аудита», руководствуясь Уставом Невьянского городского округа </w:t>
      </w: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B860BE">
      <w:pPr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ПОСТАНОВЛЯЕТ:</w:t>
      </w: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1. Утвердить </w:t>
      </w:r>
      <w:hyperlink w:anchor="P29" w:history="1">
        <w:r w:rsidRPr="00BD0001">
          <w:rPr>
            <w:rFonts w:ascii="Liberation Serif" w:hAnsi="Liberation Serif"/>
          </w:rPr>
          <w:t>Порядок</w:t>
        </w:r>
      </w:hyperlink>
      <w:r w:rsidRPr="00BD0001">
        <w:rPr>
          <w:rFonts w:ascii="Liberation Serif" w:hAnsi="Liberation Serif"/>
        </w:rPr>
        <w:t xml:space="preserve"> осуществления внутреннего финансового аудита </w:t>
      </w:r>
      <w:r w:rsidR="00BD0001">
        <w:rPr>
          <w:rFonts w:ascii="Liberation Serif" w:hAnsi="Liberation Serif"/>
        </w:rPr>
        <w:t xml:space="preserve">           </w:t>
      </w:r>
      <w:r w:rsidRPr="00BD0001">
        <w:rPr>
          <w:rFonts w:ascii="Liberation Serif" w:hAnsi="Liberation Serif"/>
        </w:rPr>
        <w:t>в администрации Невьянского городского округа (прилагается).</w:t>
      </w:r>
    </w:p>
    <w:p w:rsidR="00173036" w:rsidRPr="00BD0001" w:rsidRDefault="00173036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 xml:space="preserve">2. Контроль за исполнением настоящего постановления оставляю </w:t>
      </w:r>
      <w:r w:rsidR="00BD0001">
        <w:rPr>
          <w:rFonts w:ascii="Liberation Serif" w:hAnsi="Liberation Serif"/>
        </w:rPr>
        <w:t xml:space="preserve">             </w:t>
      </w:r>
      <w:r w:rsidRPr="00BD0001">
        <w:rPr>
          <w:rFonts w:ascii="Liberation Serif" w:hAnsi="Liberation Serif"/>
        </w:rPr>
        <w:t>за собой.</w:t>
      </w: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361FA6">
      <w:pPr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Глава Невьянского</w:t>
      </w:r>
    </w:p>
    <w:p w:rsidR="00173036" w:rsidRPr="00BD0001" w:rsidRDefault="00173036" w:rsidP="00361FA6">
      <w:pPr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BD0001" w:rsidRDefault="00173036" w:rsidP="0029265D">
      <w:pPr>
        <w:rPr>
          <w:rFonts w:ascii="Liberation Serif" w:hAnsi="Liberation Serif"/>
        </w:rPr>
      </w:pPr>
    </w:p>
    <w:p w:rsidR="00173036" w:rsidRPr="00BD0001" w:rsidRDefault="00173036" w:rsidP="0029265D">
      <w:pPr>
        <w:rPr>
          <w:rFonts w:ascii="Liberation Serif" w:hAnsi="Liberation Serif"/>
        </w:rPr>
      </w:pPr>
    </w:p>
    <w:p w:rsidR="00173036" w:rsidRPr="00BD0001" w:rsidRDefault="00173036" w:rsidP="0029265D">
      <w:pPr>
        <w:rPr>
          <w:rFonts w:ascii="Liberation Serif" w:hAnsi="Liberation Serif"/>
        </w:rPr>
      </w:pPr>
    </w:p>
    <w:p w:rsidR="00173036" w:rsidRPr="00BD0001" w:rsidRDefault="00173036" w:rsidP="0029265D">
      <w:pPr>
        <w:rPr>
          <w:rFonts w:ascii="Liberation Serif" w:hAnsi="Liberation Serif"/>
        </w:rPr>
      </w:pPr>
    </w:p>
    <w:p w:rsidR="00173036" w:rsidRPr="00BD0001" w:rsidRDefault="00173036" w:rsidP="0029265D">
      <w:pPr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29265D">
      <w:pPr>
        <w:jc w:val="center"/>
        <w:rPr>
          <w:rFonts w:ascii="Liberation Serif" w:hAnsi="Liberation Serif"/>
        </w:rPr>
      </w:pPr>
    </w:p>
    <w:p w:rsidR="00173036" w:rsidRPr="00BD0001" w:rsidRDefault="00173036" w:rsidP="00DD73A0">
      <w:pPr>
        <w:ind w:left="504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УТВЕРЖДЕН</w:t>
      </w:r>
    </w:p>
    <w:p w:rsidR="00173036" w:rsidRPr="00BD0001" w:rsidRDefault="00173036" w:rsidP="00DD73A0">
      <w:pPr>
        <w:ind w:left="5040"/>
        <w:rPr>
          <w:rFonts w:ascii="Liberation Serif" w:hAnsi="Liberation Serif"/>
        </w:rPr>
      </w:pPr>
      <w:r w:rsidRPr="00BD0001">
        <w:rPr>
          <w:rFonts w:ascii="Liberation Serif" w:hAnsi="Liberation Serif"/>
          <w:color w:val="000000"/>
        </w:rPr>
        <w:t>постановлением</w:t>
      </w:r>
      <w:r w:rsidRPr="00BD0001"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173036" w:rsidRPr="00BD0001" w:rsidRDefault="00173036" w:rsidP="00DD73A0">
      <w:pPr>
        <w:ind w:left="5040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от 08.06.2021 № 838 - п</w:t>
      </w:r>
    </w:p>
    <w:p w:rsidR="00173036" w:rsidRPr="00BD0001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A42DD" w:rsidRPr="00BD0001" w:rsidRDefault="00FA42DD" w:rsidP="00DD73A0">
      <w:pPr>
        <w:jc w:val="center"/>
        <w:rPr>
          <w:rFonts w:ascii="Liberation Serif" w:hAnsi="Liberation Serif"/>
        </w:rPr>
      </w:pPr>
      <w:bookmarkStart w:id="0" w:name="P29"/>
      <w:bookmarkEnd w:id="0"/>
    </w:p>
    <w:p w:rsidR="00FA42DD" w:rsidRPr="00BD0001" w:rsidRDefault="00FA42DD" w:rsidP="00DD73A0">
      <w:pPr>
        <w:jc w:val="center"/>
        <w:rPr>
          <w:rFonts w:ascii="Liberation Serif" w:hAnsi="Liberation Serif"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ПОРЯДОК</w:t>
      </w:r>
    </w:p>
    <w:p w:rsidR="00173036" w:rsidRPr="00BD0001" w:rsidRDefault="00173036" w:rsidP="00DD73A0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осуществления внутреннего финансового аудита в администрации Невьянского городского округа</w:t>
      </w:r>
    </w:p>
    <w:p w:rsidR="00173036" w:rsidRPr="00BD0001" w:rsidRDefault="00173036" w:rsidP="00DD73A0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Глава 1. Общие положения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DD73A0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Настоящий порядок </w:t>
      </w:r>
      <w:r w:rsidRPr="00BD0001">
        <w:rPr>
          <w:rFonts w:ascii="Liberation Serif" w:hAnsi="Liberation Serif"/>
        </w:rPr>
        <w:t xml:space="preserve">осуществления внутреннего финансового аудита в администрации Невьянского городского округа (далее – Порядок) </w:t>
      </w:r>
      <w:r w:rsidRPr="00BD0001">
        <w:rPr>
          <w:rFonts w:ascii="Liberation Serif" w:hAnsi="Liberation Serif"/>
          <w:color w:val="000000"/>
        </w:rPr>
        <w:t>разработан в соответствии с пунктом 5 статьи 160.2-1 Бюджетного кодекса Российской Федерации,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      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Российской Федерации от 21.11.2019 № 195н          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       от 18.12.2019 № 237н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 22.05.2020 № 91н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№ 160н «Планирование и проведение внутреннего финансового аудита», руководствуясь Уставом Невьянского городского округа и применяется уполномоченным на осуществление внутреннего финансового аудита должностным лицом (работником) администрации Невьянского городского округа.</w:t>
      </w:r>
    </w:p>
    <w:p w:rsidR="00173036" w:rsidRPr="00BD0001" w:rsidRDefault="00173036" w:rsidP="00DD73A0">
      <w:pPr>
        <w:numPr>
          <w:ilvl w:val="0"/>
          <w:numId w:val="31"/>
        </w:numPr>
        <w:tabs>
          <w:tab w:val="num" w:pos="1980"/>
        </w:tabs>
        <w:ind w:left="0"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 xml:space="preserve"> Термины, используемые в настоящем Порядке:</w:t>
      </w:r>
    </w:p>
    <w:p w:rsidR="00173036" w:rsidRPr="00BD0001" w:rsidRDefault="00173036" w:rsidP="00DD73A0">
      <w:pPr>
        <w:tabs>
          <w:tab w:val="num" w:pos="1980"/>
        </w:tabs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субъект внутреннего финансового аудита – уполномоченное должностное лицо (работник) </w:t>
      </w:r>
      <w:r w:rsidRPr="00BD0001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BD0001">
        <w:rPr>
          <w:rFonts w:ascii="Liberation Serif" w:hAnsi="Liberation Serif"/>
        </w:rPr>
        <w:t>, наделенное полномочиями по осуществлению внутреннего финансового аудита;</w:t>
      </w:r>
    </w:p>
    <w:p w:rsidR="00173036" w:rsidRPr="00BD0001" w:rsidRDefault="00173036" w:rsidP="00DD73A0">
      <w:pPr>
        <w:tabs>
          <w:tab w:val="num" w:pos="1980"/>
        </w:tabs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объект внутреннего финансового аудита – бюджетная процедура и (или) составляющие эту процедуру операции (действия) по выполнению бюджетной процедуры (далее – Объект аудита); </w:t>
      </w:r>
    </w:p>
    <w:p w:rsidR="00173036" w:rsidRPr="00BD0001" w:rsidRDefault="00173036" w:rsidP="00BD0001">
      <w:pPr>
        <w:tabs>
          <w:tab w:val="num" w:pos="19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субъекты бюджетных процедур – руководитель и должностные лица (работники) структурных подразделений </w:t>
      </w:r>
      <w:r w:rsidRPr="00BD0001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BD0001">
        <w:rPr>
          <w:rFonts w:ascii="Liberation Serif" w:hAnsi="Liberation Serif"/>
        </w:rPr>
        <w:t>, которые организуют (обеспечивают выполнение) и выполняют бюджетные процедуры (далее – субъекты бюджетных процедур).</w:t>
      </w:r>
    </w:p>
    <w:p w:rsidR="00173036" w:rsidRPr="00BD0001" w:rsidRDefault="00173036" w:rsidP="00BD0001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  <w:color w:val="000000"/>
        </w:rPr>
        <w:t>Внутренний финансовый аудит администрации Невьянского городского округа осуществляется старшим инженером по внутреннему финансовому аудиту и антимонопольному комплаенсу администрации Невьянского городского округа (далее – Субъект аудита).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 xml:space="preserve">При передаче полномочий по осуществлению внутреннего финансового аудита администратора бюджетных средств, подведомственного                администрации Невьянского городского округа, главному администратору бюджетных средств - администрации Невьянского городского округа, решение о передаче полномочий по осуществлению внутреннего финансового аудита оформляется служебным письмом руководителя администратора бюджетных средств о согласовании передачи полномочий с визированием главой Невьянского городского округа. 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Датой передачи полномочий по осуществлению внутреннего финансового аудита считается дата визирования служебного письма                      о согласовании передачи полномочий по осуществлению внутреннего финансового аудита главой Невьянского городского округа.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Отмена (изменение) решения о передаче полномочий по осуществлению внутреннего финансового аудита может быть в следующих случаях: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1) наличие у администратора бюджетных средств возможности/ необходимости образования субъекта внутреннего финансового аудита;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2) наличие у администратора бюджетных средств возможности/ необходимости упрощенного осуществления внутреннего финансового аудита;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3) отсутствие нарушений при исполнении бюджетных полномочий администратора бюджетных средств;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4) изменение типа учреждения администратора бюджетных средств.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Датой отмены (изменения) решения о передаче полномочий                          по осуществлению внутреннего финансового аудита считается дата подписания (визирования) служебного письма об отмене передачи полномочий                   по осуществлению внутреннего финансового аудита главой Невьянского городского округа.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 xml:space="preserve">Субъектом внутреннего финансового аудита администратора бюджетных средств, передавшего полномочия по осуществлению внутреннего финансового аудита, является Субъект аудита. 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lastRenderedPageBreak/>
        <w:t>Руководитель администратора бюджетных средств, передавшего полномочия по осуществлению внутреннего финансового аудита, направляет Субъекту аудита: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1) предложения по формированию плана проведения аудиторских мероприятий, внесению в него изменений, а также по проведению внеплановых аудиторских мероприятий;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2) информацию о решениях, принятых по результатам проведенного аудиторского мероприятия.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Субъект аудита направляет руководителю администратора бюджетных средств, передавшего полномочия по осуществлению внутреннего финансового аудита: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1) копию утвержденного плана проведения аудиторских мероприятий (внесенных изменений в него);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2) программу аудиторского мероприятия (внесенных в нее изменений);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3) заключение о результатах проведения аудиторского мероприятия.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  <w:highlight w:val="yellow"/>
        </w:rPr>
      </w:pPr>
      <w:r w:rsidRPr="00BD0001">
        <w:rPr>
          <w:rFonts w:ascii="Liberation Serif" w:hAnsi="Liberation Serif"/>
          <w:highlight w:val="yellow"/>
        </w:rPr>
        <w:t>Субъект аудита решает задачи внутреннего финансового аудита, направленные на совершенствование внутреннего финансового контроля и         на повышение качества финансового менеджмента администратора бюджетных средств, дает рекомендации по минимизации (устранению) бюджетных рисков, проводит мониторинг реализации субъектами бюджетных процедур мер             по устранению выявленных нарушений и (или) недостатков по результатам аудиторского мероприятия.</w:t>
      </w:r>
    </w:p>
    <w:p w:rsidR="00BD0001" w:rsidRPr="00BD0001" w:rsidRDefault="00BD0001" w:rsidP="00BD0001">
      <w:pPr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  <w:highlight w:val="yellow"/>
        </w:rPr>
        <w:t>Руководитель администратора бюджетных средств, передавшего полномочия по осуществлению внутреннего финансового аудита, принимает решения по результатам проведенного аудиторского мероприятия, в том числе       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и несет ответственность за результаты выполнения бюджетных процедур.</w:t>
      </w:r>
    </w:p>
    <w:p w:rsidR="00173036" w:rsidRPr="00BD0001" w:rsidRDefault="00173036" w:rsidP="00BD0001">
      <w:pPr>
        <w:numPr>
          <w:ilvl w:val="0"/>
          <w:numId w:val="31"/>
        </w:numPr>
        <w:tabs>
          <w:tab w:val="num" w:pos="1980"/>
        </w:tabs>
        <w:ind w:left="0"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  <w:spacing w:val="2"/>
        </w:rPr>
        <w:t>Внутренний финансовый аудит осуществляется в целях:</w:t>
      </w:r>
    </w:p>
    <w:p w:rsidR="00173036" w:rsidRPr="00BD0001" w:rsidRDefault="00173036" w:rsidP="00BD00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1) оценки надежности внутреннего процесса, осуществляемого в структурных подразделениях </w:t>
      </w:r>
      <w:r w:rsidRPr="00BD0001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BD0001">
        <w:rPr>
          <w:rFonts w:ascii="Liberation Serif" w:hAnsi="Liberation Serif"/>
        </w:rPr>
        <w:t xml:space="preserve"> в целях соблюдения установленных правовыми актами, регулирующими бюджетные правоотношения, требований к исполнению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:rsidR="00173036" w:rsidRPr="00BD0001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2) подтверждения достоверности бюджетной отчетности и соответствия порядка ведения бюджетного учета </w:t>
      </w:r>
      <w:r w:rsidRPr="00BD0001">
        <w:rPr>
          <w:rFonts w:ascii="Liberation Serif" w:hAnsi="Liberation Serif" w:cs="Liberation Serif"/>
        </w:rPr>
        <w:t xml:space="preserve">единой методологии бюджетного учета, составления, представления и утверждения бюджетной отчетности, установленной </w:t>
      </w:r>
      <w:r w:rsidRPr="00BD0001">
        <w:rPr>
          <w:rFonts w:ascii="Liberation Serif" w:hAnsi="Liberation Serif"/>
        </w:rPr>
        <w:t>Министерством финансов Российской Федерации;</w:t>
      </w:r>
    </w:p>
    <w:p w:rsidR="00173036" w:rsidRPr="00BD0001" w:rsidRDefault="00173036" w:rsidP="00DD73A0">
      <w:pPr>
        <w:widowControl w:val="0"/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</w:rPr>
        <w:t>3) подготовки предложений о повышении качества финансового менеджмента</w:t>
      </w:r>
      <w:r w:rsidRPr="00BD0001">
        <w:rPr>
          <w:rFonts w:ascii="Liberation Serif" w:hAnsi="Liberation Serif"/>
          <w:spacing w:val="2"/>
        </w:rPr>
        <w:t>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 xml:space="preserve">В целях оценки надежности внутреннего финансового контроля, осуществляемого в </w:t>
      </w:r>
      <w:r w:rsidRPr="00BD0001">
        <w:rPr>
          <w:rFonts w:ascii="Liberation Serif" w:hAnsi="Liberation Serif"/>
          <w:color w:val="000000"/>
        </w:rPr>
        <w:t xml:space="preserve">администрации Невьянского городского округа, </w:t>
      </w:r>
      <w:r w:rsidRPr="00BD0001">
        <w:rPr>
          <w:rFonts w:ascii="Liberation Serif" w:hAnsi="Liberation Serif"/>
        </w:rPr>
        <w:t>деятельность Субъекта аудита направлена на решение следующих задач: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установление достаточности и актуальности правовых актов и документов </w:t>
      </w:r>
      <w:r w:rsidRPr="00BD0001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BD0001">
        <w:rPr>
          <w:rFonts w:ascii="Liberation Serif" w:hAnsi="Liberation Serif"/>
        </w:rPr>
        <w:t>, устанавливающих требования к выполнению бюджетной процедуры;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разработка рекомендаций по предотвращению несанкционированного доступа субъектов бюджетных процедур к базам данных, вводу и выводу из них информации;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формирование предложений и рекомендаций по совершенствованию организации и выполнения бюджетной процедуры;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выявление избыточных операций по выполнению бюджетной процедуры;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выявление операций по выполнению бюджетной процедуры, в отношении которых контрольные действия не осуществлялись и (или) осуществлялись не в полной мере, а также формирование рекомендаций по организации контрольных действий.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 деятельность Субъекта аудита направлена на решение следующих задач: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формирование суждения Субъекта аудита о достоверности бюджетной отчетности и в целях подтверждения достоверности бюджетной отчетности получателя бюджетных средств, а также соблюдения </w:t>
      </w:r>
      <w:r w:rsidRPr="00BD0001">
        <w:rPr>
          <w:rFonts w:ascii="Liberation Serif" w:hAnsi="Liberation Serif"/>
          <w:color w:val="000000"/>
        </w:rPr>
        <w:t>субъектами бюджетных процедур</w:t>
      </w:r>
      <w:r w:rsidRPr="00BD0001">
        <w:rPr>
          <w:rFonts w:ascii="Liberation Serif" w:hAnsi="Liberation Serif"/>
        </w:rPr>
        <w:t xml:space="preserve"> порядка формирования консолидированной бюджетной отчетности;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В целях повышения качества финансового менеджмента деятельность </w:t>
      </w:r>
      <w:r w:rsidRPr="00BD0001">
        <w:rPr>
          <w:rFonts w:ascii="Liberation Serif" w:hAnsi="Liberation Serif"/>
        </w:rPr>
        <w:lastRenderedPageBreak/>
        <w:t>Субъекта аудита направлена на решение следующих задач: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формирование предложений и рекомендаций по совершенствованию прикладных программных средств и повышению эффективности их применения при выполнении бюджетной процедуры;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оценка исполнения бюджетных полномочий </w:t>
      </w:r>
      <w:r w:rsidRPr="00BD0001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BD0001">
        <w:rPr>
          <w:rFonts w:ascii="Liberation Serif" w:hAnsi="Liberation Serif"/>
        </w:rPr>
        <w:t xml:space="preserve"> во взаимосвязи с результатами проведения мониторинга качества финансового менеджмента; 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и выполнении бюджетных процедур, проведению их профессиональной подготовки;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оценка результативности и экономности использования бюджетных средств </w:t>
      </w:r>
      <w:r w:rsidRPr="00BD0001">
        <w:rPr>
          <w:rFonts w:ascii="Liberation Serif" w:hAnsi="Liberation Serif"/>
          <w:color w:val="000000"/>
        </w:rPr>
        <w:t>администрацией Невьянского городского округа</w:t>
      </w:r>
      <w:r w:rsidRPr="00BD0001">
        <w:rPr>
          <w:rFonts w:ascii="Liberation Serif" w:hAnsi="Liberation Serif"/>
        </w:rPr>
        <w:t>, в том числе путем формирования Субъектом аудита суждения о: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качестве обоснований изменений в сводную бюджетную роспись, бюджетную роспись;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соответствии объемов осуществленных кассовых расходов прогнозным показателям кассового планирования;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уровне достижения значений показателей результата выполнения мероприятий (при наличии);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обоснованности выбора способов определения поставщика (подрядчика, исполнителя) в соответствии со статьей 24 Федерального закона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с целью достижения экономии бюджетных средств;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обоснованности показателей муниципального задания на оказание (выполнение) муниципальных услуг (работ);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наличии, объеме и структуре дебиторской и кредиторской задолженности, в том числе просроченной.</w:t>
      </w:r>
    </w:p>
    <w:p w:rsidR="00173036" w:rsidRPr="00BD0001" w:rsidRDefault="00173036" w:rsidP="00DD73A0">
      <w:pPr>
        <w:widowControl w:val="0"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  <w:spacing w:val="2"/>
        </w:rPr>
        <w:t>Деятельность Субъекта аудита основывается на принципах законности, объективности, эффективности, функциональной независимости, профессиональной компетентности и системности.</w:t>
      </w:r>
    </w:p>
    <w:p w:rsidR="00173036" w:rsidRPr="00BD0001" w:rsidRDefault="00173036" w:rsidP="00DD73A0">
      <w:pPr>
        <w:shd w:val="clear" w:color="auto" w:fill="FFFFFF"/>
        <w:tabs>
          <w:tab w:val="num" w:pos="540"/>
        </w:tabs>
        <w:ind w:firstLine="720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  <w:spacing w:val="2"/>
        </w:rPr>
        <w:t>Принцип законности выражается в строгом и полном выполнении правовых норм, регулирующих процесс внутреннего финансового аудита.</w:t>
      </w:r>
    </w:p>
    <w:p w:rsidR="00173036" w:rsidRPr="00BD0001" w:rsidRDefault="00173036" w:rsidP="00DD73A0">
      <w:pPr>
        <w:shd w:val="clear" w:color="auto" w:fill="FFFFFF"/>
        <w:tabs>
          <w:tab w:val="num" w:pos="540"/>
        </w:tabs>
        <w:ind w:firstLine="720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  <w:spacing w:val="2"/>
        </w:rPr>
        <w:t>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знаний, навыков и других компетенций, позволяющих Субъекту аудита осуществлять внутренний финансовый аудит беспристрастно, качественно и с недопущением конфликта интересов любого рода для выполнения стоящих перед Субъектом аудита целей и задач.</w:t>
      </w:r>
    </w:p>
    <w:p w:rsidR="00173036" w:rsidRPr="00BD0001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  <w:spacing w:val="2"/>
        </w:rPr>
        <w:t>Принцип эффективности означает, что внутренний финансовый аудит должен исходить из необходимости достижения наилучших (заданных) результатов аудита с использованием наименьшего объема затрачиваемых на него ресурсов (финансовых, трудовых и материальных).</w:t>
      </w:r>
    </w:p>
    <w:p w:rsidR="00173036" w:rsidRPr="00BD0001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BD0001">
        <w:rPr>
          <w:rFonts w:ascii="Liberation Serif" w:hAnsi="Liberation Serif"/>
          <w:spacing w:val="2"/>
        </w:rPr>
        <w:t>Принцип функциональной независимости означает отсутствие условий, которые создают угрозу способности Субъекта аудита беспристрастно и объективно выполнять свои обязанности.</w:t>
      </w:r>
    </w:p>
    <w:p w:rsidR="00173036" w:rsidRPr="00BD0001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spacing w:val="2"/>
        </w:rPr>
        <w:t xml:space="preserve">Принцип системности заключается в том, что при осуществлении внутреннего финансового аудита выявленные риски (угрозы) и нарушения анализируются в целях оценки эффективности и надежности внутреннего финансового контроля. 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6. Субъект аудита обязан: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соблюдать требования законодательства Российской Федерации, нормативно-правовых актов Свердловской области и Невьянского городского округа, в том числе положения правовых актов, регулирующих организацию и осуществление внутреннего финансового аудита (федеральные стандарты внутреннего финансового аудита и настоящий Порядок);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соблюдать положения Кодекса этики и служебного поведения муниципальных служащих Невьянского городского округа;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своевременно сообщать главе Невьянского городского округа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проводить анализ документов и фактических данных, информации, связанных с Объектом аудита, в целях планирования и проведения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lastRenderedPageBreak/>
        <w:t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по результатам проведенной оценки бюджетных рисков осуществлять планирование аудиторских мероприятий и формировать программы аудиторских мероприятий, а также представлять их на утверждение главе Невьянского городского округа;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выполнение плана проведения аудиторских мероприятий;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направлять руководителям структурных подразделений администрации Невьянского городского округа план проведения аудиторских мероприятий и программы аудиторских мероприятий;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проводить аудиторские мероприятия в соответствии с программами этих мероприятий, в том числе подготавливать аналитические записки в рамках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получение достаточных аудиторских доказательств;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формировать рабочую документацию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подготовку заключения по результатам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направлять руководителям структурных подразделений администрации Невьянского городского округа проект заключения и (или) заключение по результатам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рассматривать письменные возражения и предложения, полученные от руководителей структурных подразделений администрации Невьянского городского округа, по результатам проведенного аудиторского мероприятия (при наличии) и при необходимости вносить изменения в заключение по результатам проведения аудиторского мероприятия;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подписывать заключение по результатам аудиторского мероприятия, осуществляя контроль полноты отражения результатов проведения аудиторского мероприятия, и представлять заключение по результатам аудиторского мероприятия главе Невьянского городского округа;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проведение мониторинга реализации субъектами бюджетных процедур мер по устранению выявленных нарушений и (или) недостатков по результатам аудиторского мероприятия и по организации внутреннего финансового контроля, по минимизации (устранению) бюджетных рисков, повышению качества финансового менеджмента;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обеспечивать ведение реестра бюджетных рисков;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lastRenderedPageBreak/>
        <w:t>обеспечивать подготовку годовой отчетности о результатах деятельности Субъекта аудита за отчетный год и представлять ее главе Невьянского городского округа.</w:t>
      </w:r>
    </w:p>
    <w:p w:rsidR="00173036" w:rsidRPr="00BD0001" w:rsidRDefault="00173036" w:rsidP="00DD73A0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spacing w:val="2"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Глава 2. Составление плана проведения аудиторских мероприятий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7. Планирование аудиторских мероприятий в целях составления плана проведения аудиторских мероприятий (далее – План) включает следующие этапы: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формирование данных для составления проекта Плана;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2) составление проекта Плана;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утверждение Плана.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8. План представляет собой перечень аудиторских мероприятий, которые планируется провести в очередном финансовом году. План составляется по форме, указанной в п</w:t>
      </w:r>
      <w:r w:rsidRPr="00BD0001">
        <w:rPr>
          <w:rFonts w:ascii="Liberation Serif" w:hAnsi="Liberation Serif"/>
          <w:lang w:eastAsia="en-US"/>
        </w:rPr>
        <w:t>риложении № 1</w:t>
      </w:r>
      <w:r w:rsidRPr="00BD0001">
        <w:rPr>
          <w:rFonts w:ascii="Liberation Serif" w:hAnsi="Liberation Serif"/>
        </w:rPr>
        <w:t>.</w:t>
      </w:r>
    </w:p>
    <w:p w:rsidR="00173036" w:rsidRPr="00BD0001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По каждому аудиторскому мероприятию в Плане указывается:</w:t>
      </w:r>
    </w:p>
    <w:p w:rsidR="00173036" w:rsidRPr="00BD0001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1) тема аудиторского мероприятия;</w:t>
      </w:r>
    </w:p>
    <w:p w:rsidR="00173036" w:rsidRPr="00BD0001" w:rsidRDefault="00173036" w:rsidP="00DD73A0">
      <w:pPr>
        <w:shd w:val="clear" w:color="auto" w:fill="FFFFFF"/>
        <w:tabs>
          <w:tab w:val="left" w:pos="1080"/>
        </w:tabs>
        <w:ind w:firstLine="720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2</w:t>
      </w:r>
      <w:r w:rsidR="00B16BD3" w:rsidRPr="00BD0001">
        <w:rPr>
          <w:rFonts w:ascii="Liberation Serif" w:hAnsi="Liberation Serif"/>
          <w:lang w:eastAsia="en-US"/>
        </w:rPr>
        <w:t>)</w:t>
      </w:r>
      <w:r w:rsidRPr="00BD0001">
        <w:rPr>
          <w:rFonts w:ascii="Liberation Serif" w:hAnsi="Liberation Serif"/>
          <w:lang w:eastAsia="en-US"/>
        </w:rPr>
        <w:t xml:space="preserve"> дата (месяц) око</w:t>
      </w:r>
      <w:r w:rsidR="00B16BD3" w:rsidRPr="00BD0001">
        <w:rPr>
          <w:rFonts w:ascii="Liberation Serif" w:hAnsi="Liberation Serif"/>
          <w:lang w:eastAsia="en-US"/>
        </w:rPr>
        <w:t>нчания аудиторского мероприятия.</w:t>
      </w:r>
    </w:p>
    <w:p w:rsidR="00173036" w:rsidRPr="00BD0001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План включает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C4376C" w:rsidRPr="00BD0001" w:rsidRDefault="00C4376C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</w:rPr>
        <w:t xml:space="preserve">Аудиторское мероприятие с </w:t>
      </w:r>
      <w:r w:rsidRPr="00BD0001">
        <w:t>целью подтверждения достоверности бюджетной отчетности и соответствия порядка ведения бюджетного учета единой методологии учета и отчетности за отчетный финансовый год проводится до подписания годовой бюджетной отчетности главой Невьянского городского округа.</w:t>
      </w:r>
    </w:p>
    <w:p w:rsidR="00173036" w:rsidRPr="00BD0001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</w:rPr>
      </w:pPr>
      <w:r w:rsidRPr="00BD0001">
        <w:rPr>
          <w:rFonts w:ascii="Liberation Serif" w:hAnsi="Liberation Serif"/>
          <w:lang w:eastAsia="en-US"/>
        </w:rPr>
        <w:t xml:space="preserve">9. </w:t>
      </w:r>
      <w:r w:rsidRPr="00BD0001">
        <w:rPr>
          <w:rFonts w:ascii="Liberation Serif" w:hAnsi="Liberation Serif"/>
        </w:rPr>
        <w:t xml:space="preserve">План утверждается постановлением главы Невьянского городского округа до начала очередного финансового года, размещается на официальном сайте Невьянского городского округа и направляется руководителям структурных подразделений администрации Невьянского городского округа, в целях информирования о запланированных аудиторских мероприятиях. </w:t>
      </w:r>
    </w:p>
    <w:p w:rsidR="00173036" w:rsidRPr="00BD0001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 w:cs="Times New Roman"/>
          <w:sz w:val="28"/>
          <w:szCs w:val="28"/>
        </w:rPr>
        <w:t>10. В утвержденный План могут вноситься изменения в связи с: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наступлением обстоятельств непреодолимой силы;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выявлением в ходе подготовки аудиторского мероприятия существенных обстоятельств (необходимость изменения темы и (или) даты (месяца) </w:t>
      </w:r>
      <w:r w:rsidRPr="00BD0001">
        <w:rPr>
          <w:rFonts w:ascii="Liberation Serif" w:hAnsi="Liberation Serif"/>
        </w:rPr>
        <w:lastRenderedPageBreak/>
        <w:t>окончания аудиторского мероприятия);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реорганизацией администрации Невьянского городского округа и (или) реорганизацией, ликвидацией Субъекта аудита.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Внесение изменений в План осуществляется на основании служебной записки Субъекта аудита</w:t>
      </w:r>
      <w:r w:rsidRPr="00BD0001">
        <w:rPr>
          <w:rFonts w:ascii="Liberation Serif" w:hAnsi="Liberation Serif"/>
          <w:color w:val="000000"/>
        </w:rPr>
        <w:t xml:space="preserve"> к главе Невьянского городского округа с указанием причин внесения изменений. 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11. Изменения в План вносятся постановлением главы Невьянского городского округа.</w:t>
      </w:r>
    </w:p>
    <w:p w:rsidR="00C4376C" w:rsidRPr="00BD0001" w:rsidRDefault="00173036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12. </w:t>
      </w:r>
      <w:r w:rsidR="00C4376C" w:rsidRPr="00BD0001">
        <w:rPr>
          <w:rFonts w:ascii="Liberation Serif" w:hAnsi="Liberation Serif"/>
        </w:rPr>
        <w:t>Внеплановые аудиторские мероприятия проводятся при:</w:t>
      </w:r>
    </w:p>
    <w:p w:rsidR="00C4376C" w:rsidRPr="00BD0001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поступлении информации о нарушении законодательства Российской Федерации и иных нормативных правовых актов в сфере бюджетных правоотношений и (или) в сфере закупок товаров, работ, услуг для обеспечения муниципальных нужд;</w:t>
      </w:r>
    </w:p>
    <w:p w:rsidR="00C4376C" w:rsidRPr="00BD0001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2)  необходимости проведения оценки и подтверждения эффективности действий субъектов бюджетных процедур по устранению нарушений и (или) недостатков, выявленных по результатам аудиторского мероприятия;</w:t>
      </w:r>
    </w:p>
    <w:p w:rsidR="00C4376C" w:rsidRPr="00BD0001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необходимости проведения анализа выполнения мер по повышению качества финансового менеджмента и минимизации (устранению) бюджетных рисков.</w:t>
      </w:r>
    </w:p>
    <w:p w:rsidR="00173036" w:rsidRPr="00BD0001" w:rsidRDefault="00C4376C" w:rsidP="00C4376C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</w:rPr>
      </w:pPr>
      <w:r w:rsidRPr="00BD0001">
        <w:rPr>
          <w:rFonts w:ascii="Liberation Serif" w:hAnsi="Liberation Serif"/>
          <w:color w:val="000000"/>
        </w:rPr>
        <w:t xml:space="preserve">Решение о проведении внепланового аудиторского мероприятия оформляется </w:t>
      </w:r>
      <w:r w:rsidRPr="00BD0001">
        <w:rPr>
          <w:rFonts w:ascii="Liberation Serif" w:hAnsi="Liberation Serif"/>
        </w:rPr>
        <w:t>постановлением главы Невьянского городского округа, в котором указывается тема внепланового аудиторского мероприятия, дата начала и дата окончания внепланового аудиторского мероприятия и лицо, ответственное за проведение внепланового аудиторского мероприятия.</w:t>
      </w:r>
    </w:p>
    <w:p w:rsidR="00173036" w:rsidRPr="00BD0001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Глава 3. Формирование программы аудиторского мероприятия и проведение аудиторских мероприятий</w:t>
      </w:r>
    </w:p>
    <w:p w:rsidR="00173036" w:rsidRPr="00BD0001" w:rsidRDefault="00173036" w:rsidP="00DD73A0">
      <w:pPr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</w:p>
    <w:p w:rsidR="00173036" w:rsidRPr="00BD0001" w:rsidRDefault="00173036" w:rsidP="00DD73A0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1260"/>
        </w:tabs>
        <w:autoSpaceDE w:val="0"/>
        <w:autoSpaceDN w:val="0"/>
        <w:ind w:left="0"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целях составления программы аудиторского мероприятия Субъект аудита проводит предварительный анализ данных об Объектах аудита, в том числе сведений о результатах:</w:t>
      </w:r>
    </w:p>
    <w:p w:rsidR="00173036" w:rsidRPr="00BD0001" w:rsidRDefault="00173036" w:rsidP="00DD73A0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осуществления внутреннего финансового контроля в структурных подразделениях администрации Невьянского городского округа;</w:t>
      </w:r>
    </w:p>
    <w:p w:rsidR="00173036" w:rsidRPr="00BD0001" w:rsidRDefault="00173036" w:rsidP="00FA42DD">
      <w:pPr>
        <w:widowControl w:val="0"/>
        <w:tabs>
          <w:tab w:val="num" w:pos="284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проведения в текущем и (или) отчетном финансовом году контрольных мероприятий отделом финансового контроля Финансового управления администрации Невьянского городского округа в отношении финансово-хозяйственной деятельности администрации Невьянского городского округа.</w:t>
      </w:r>
    </w:p>
    <w:p w:rsidR="00173036" w:rsidRPr="00BD0001" w:rsidRDefault="00FA42DD" w:rsidP="00FA42DD">
      <w:pPr>
        <w:pStyle w:val="ConsPlusNormal"/>
        <w:numPr>
          <w:ilvl w:val="0"/>
          <w:numId w:val="32"/>
        </w:numPr>
        <w:tabs>
          <w:tab w:val="num" w:pos="284"/>
          <w:tab w:val="left" w:pos="1260"/>
        </w:tabs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 w:cs="Times New Roman"/>
          <w:sz w:val="28"/>
          <w:szCs w:val="28"/>
        </w:rPr>
        <w:t>Документом, отражающим подготовку к проведению аудиторского мероприятия</w:t>
      </w:r>
      <w:r w:rsidR="004F0EEA" w:rsidRPr="00BD0001">
        <w:rPr>
          <w:rFonts w:ascii="Liberation Serif" w:hAnsi="Liberation Serif" w:cs="Times New Roman"/>
          <w:sz w:val="28"/>
          <w:szCs w:val="28"/>
        </w:rPr>
        <w:t xml:space="preserve">, </w:t>
      </w:r>
      <w:r w:rsidR="00173036" w:rsidRPr="00BD0001">
        <w:rPr>
          <w:rFonts w:ascii="Liberation Serif" w:hAnsi="Liberation Serif" w:cs="Times New Roman"/>
          <w:sz w:val="28"/>
          <w:szCs w:val="28"/>
        </w:rPr>
        <w:t xml:space="preserve">является программа аудиторских мероприятий (далее – Программа). Программа составляется по форме, указанной в приложении № 2. </w:t>
      </w:r>
    </w:p>
    <w:p w:rsidR="00173036" w:rsidRPr="00BD0001" w:rsidRDefault="00173036" w:rsidP="00FA42DD">
      <w:pPr>
        <w:widowControl w:val="0"/>
        <w:tabs>
          <w:tab w:val="num" w:pos="284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</w:rPr>
        <w:t>Программа утверждается постановлением главы Невьянского городского округа в срок не позднее 5 рабочих дней до даты начала проведения аудиторского мероприятия. Изменения в Программу вносятся постановлением главы Невьянского городского округа.</w:t>
      </w:r>
    </w:p>
    <w:p w:rsidR="00173036" w:rsidRPr="00BD0001" w:rsidRDefault="00173036" w:rsidP="00DD73A0">
      <w:pPr>
        <w:pStyle w:val="ConsPlusNormal"/>
        <w:tabs>
          <w:tab w:val="num" w:pos="720"/>
          <w:tab w:val="left" w:pos="1260"/>
        </w:tabs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lastRenderedPageBreak/>
        <w:t xml:space="preserve">Программа </w:t>
      </w:r>
      <w:r w:rsidRPr="00BD0001">
        <w:rPr>
          <w:rFonts w:ascii="Liberation Serif" w:hAnsi="Liberation Serif" w:cs="Times New Roman"/>
          <w:sz w:val="28"/>
          <w:szCs w:val="28"/>
        </w:rPr>
        <w:t>содержит следующую информацию:</w:t>
      </w:r>
    </w:p>
    <w:p w:rsidR="00173036" w:rsidRPr="00BD0001" w:rsidRDefault="00173036" w:rsidP="00DD73A0">
      <w:pPr>
        <w:widowControl w:val="0"/>
        <w:numPr>
          <w:ilvl w:val="0"/>
          <w:numId w:val="42"/>
        </w:numPr>
        <w:tabs>
          <w:tab w:val="left" w:pos="1260"/>
        </w:tabs>
        <w:autoSpaceDE w:val="0"/>
        <w:autoSpaceDN w:val="0"/>
        <w:ind w:left="0"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тема аудиторского мероприятия;</w:t>
      </w:r>
    </w:p>
    <w:p w:rsidR="00173036" w:rsidRPr="00BD0001" w:rsidRDefault="00173036" w:rsidP="00DD73A0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2) основание проведения аудиторского мероприятия (пункт Плана или </w:t>
      </w:r>
      <w:r w:rsidR="004F0EEA" w:rsidRPr="00BD0001">
        <w:rPr>
          <w:rFonts w:ascii="Liberation Serif" w:hAnsi="Liberation Serif"/>
        </w:rPr>
        <w:t>причина проведения внепланового мероприятия</w:t>
      </w:r>
      <w:r w:rsidRPr="00BD0001">
        <w:rPr>
          <w:rFonts w:ascii="Liberation Serif" w:hAnsi="Liberation Serif"/>
        </w:rPr>
        <w:t>);</w:t>
      </w:r>
    </w:p>
    <w:p w:rsidR="00173036" w:rsidRPr="00BD0001" w:rsidRDefault="00173036" w:rsidP="00DD73A0">
      <w:pPr>
        <w:widowControl w:val="0"/>
        <w:tabs>
          <w:tab w:val="num" w:pos="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срок проведения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4) цель (цели) и задачи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5) методы внутреннего финансового аудита, которые будут применены при проведении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6)  перечень Объектов аудита;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7) перечень вопросов, подлежащих изучению в ходе проведения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8) сведения о Субъекте аудита.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Срок проведения аудиторского мероприятия содержит дату начала и дату окончания аудиторского мероприятия.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Дата начала аудиторского мероприятия определяется исходя из: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поставленных целей и объема задач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перечня вопросов, подлежащих изучению в ходе проведения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требования, в соответствии с которым Программа должна быть утверждена до даты начала проведения аудиторского мероприятия.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Датой окончания аудиторского мероприятия является дата подписания заключения.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Срок проведения аудиторского мероприятия не может превышать 40 календарных дней. 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При определении цели (целей) и задач аудиторского мероприятия учитываются: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цели осуществления внутреннего финансового аудита;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2) задачи внутреннего финансового аудита.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 Для изучения одного вопроса могут быть использованы несколько методов внутреннего финансового аудита.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Аудиторское мероприятие проводится с применением следующих возможных методов аудита: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2) инспектирования, представляющего собой изучение записей и </w:t>
      </w:r>
      <w:r w:rsidRPr="00BD0001">
        <w:rPr>
          <w:rFonts w:ascii="Liberation Serif" w:hAnsi="Liberation Serif"/>
        </w:rPr>
        <w:lastRenderedPageBreak/>
        <w:t>документов, связанных с осуществлением операций внутренней бюджетной процедуры и (или) материальных активов;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наблюдения, представляющего собой изучение действий субъектов бюджетных процедур, выполняемых ими в ходе исполнения операций внутренней бюджетной процедуры;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4) запроса, представляющего собой обращение Субъекта аудита к  субъектам бюджетных процедур в целях получения сведений, необходимых для проведения аудиторского мероприятия;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5) подтверждения, представляющего собой получение ответа на запрос информации, содержащейся в регистрах бюджетного учета;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6) пересчета, представляющего собой проверку точности арифметических расчетов, произведенных субъектами бюджетных процедур, либо самостоятельного расчета Субъектом  аудита;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7) мониторинга процедур внутреннего финансового контроля, представляющего собой формирование и ведение реестра бюджетных рисков и оценку надежности внутреннего финансового контроля с подготовкой предложений по его организации для минимизации бюджетных рисков.</w:t>
      </w:r>
    </w:p>
    <w:p w:rsidR="00173036" w:rsidRPr="00BD0001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15. Используемые методы внутреннего финансового аудита должны обеспечить получение Субъектом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В целях подтверждения достоверности бюджетной отчетности и соответствия порядка ведения бюджетного учета в ходе аудиторских мероприятий изучаются: 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непрерывность ведения бюджетного учета;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2) укомплектованность сотрудниками структурного подразделения администрации Невьянского городского округа, ведущего бюджетный учет и формирующего бюджетную отчетность, квалификация таких сотрудников;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наличие и практика разрешения разногласий в отношении ведения бюджетного учета между субъектами бюджетных процедур;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4) наличие учетной политики, соответствие ее установленным требованиям, частота и причины ее корректировки;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5) 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6) правильность и своевременность ведения регистров бюджетного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7) своевременность проведения инвентаризации активов и обязательств;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8) 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</w:t>
      </w:r>
      <w:r w:rsidRPr="00BD0001">
        <w:rPr>
          <w:rFonts w:ascii="Liberation Serif" w:hAnsi="Liberation Serif"/>
        </w:rPr>
        <w:lastRenderedPageBreak/>
        <w:t>содержащихся в регистрах бюджетного учета;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9) 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10) организация хранения документов бюджетного учета;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11) надежность средств автоматизации ведения бюджетного учета, составления бюджетной отчетности;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12) наличие (отсутствие) случаев не отражения в учете надлежащим образом отдельных хозяйственных операций в результате распоряжения руководителя структурного подразделения администрации Невьянского городского округа;</w:t>
      </w:r>
    </w:p>
    <w:p w:rsidR="00173036" w:rsidRPr="00BD0001" w:rsidRDefault="00173036" w:rsidP="00DD73A0">
      <w:pPr>
        <w:shd w:val="clear" w:color="auto" w:fill="FFFFFF"/>
        <w:tabs>
          <w:tab w:val="left" w:pos="108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13) наличие (отсутствие) выверки счетов бюджетного учета, показателей бюджетной отчетности.</w:t>
      </w:r>
    </w:p>
    <w:p w:rsidR="00173036" w:rsidRPr="00BD0001" w:rsidRDefault="00173036" w:rsidP="00DD73A0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В целях подготовки предложений по повышению экономности и результативности использования бюджетных средств в ходе аудиторских мероприятий изучаются: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1) своевременность доведения и полнота распределения лимитов бюджетных обязательств;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2) соответствие кассовых расходов плану-графику финансового обеспечения муниципальной программы, непрограммных расходов бюджета;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3) качество обоснований изменений в бюджетную роспись;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4) соответствие запланированных затрат на реализацию муниципальной программы, непрограммных расходов бюджета фактическим затратам;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5) степень достижения целей и показателей муниципальной программы, их достоверность;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6) степень реализации подпрограмм муниципальной программы;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7) соответствие задач и показателей муниципальных заданий на оказание муниципальных услуг (выполнение работ) задачам и показателям подпрограммы;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8) оптимальность выбора способа реализации непрограммных расходов бюджета;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9) своевременность принятия и полнота исполнения контрактуемых бюджетных обязательств;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10) возможность экономии бюджетных средств при условии соблюдения требований законодательства;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11)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12) полнота обоснования причин возникновения неиспользованных остатков бюджетных средств, в случае их наличия;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13) обоснованность объектов планов и планов-графиков муниципальных закупок, в том числе обоснованность начальных (максимальных) цен контрактов;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14) ритмичность принятия и исполнения обязательств по муниципальным </w:t>
      </w:r>
      <w:r w:rsidRPr="00BD0001">
        <w:rPr>
          <w:rFonts w:ascii="Liberation Serif" w:hAnsi="Liberation Serif"/>
        </w:rPr>
        <w:lastRenderedPageBreak/>
        <w:t>контрактам;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15) экономия бюджетных средств в ходе закупочных процедур при условии соблюдения требований к качеству закупок;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16) рациональность выбора способов размещения муниципальных закупок с целью достижения необходимого уровня конкуренции и экономии бюджетных средств;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17) соблюдение требований к прозрачности и открытости информации о муниципальных закупках;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18) своевременность утверждения методики расчета субсидий, субвенций и дотаций;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19) своевременность заключения соглашений о предоставлении субсидий, имеющих целевое значение;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20) обоснованность выбора поставщиков муниципальных услуг (выполнения работ);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21) прозрачность и обоснованность методики по определению стоимости муниципальных услуг (выполнения работ);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22) сопоставление плановых и фактических расходов на оказание муниципальных услуг (выполнение работ);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23) сопоставление расходов на оказание муниципальных услуг (выполнения работ) с качественными и количественными характеристиками их предоставления;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24) отклонение стоимости единицы муниципальной услуги (выполненной работы), оказанной в рамках муниципального задания, от стоимости единицы услуги на платной основе по одинаковым видам услуг;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25) наличие и объем дебиторской задолженности по объектам капитального строительства, в том числе просроченной;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26) наличие и объем кредиторской задолженности по объектам капитального строительства, в том числе просроченной;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27) 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28) наличие порядка и обоснованность использования муниципального имущества;</w:t>
      </w:r>
    </w:p>
    <w:p w:rsidR="00173036" w:rsidRPr="00BD0001" w:rsidRDefault="00173036" w:rsidP="00DD73A0">
      <w:pPr>
        <w:shd w:val="clear" w:color="auto" w:fill="FFFFFF"/>
        <w:tabs>
          <w:tab w:val="left" w:pos="108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BD0001">
        <w:rPr>
          <w:rFonts w:ascii="Liberation Serif" w:hAnsi="Liberation Serif"/>
          <w:lang w:eastAsia="en-US"/>
        </w:rPr>
        <w:t>29)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16. Изучение Объектов аудита может осуществляться сплошным или выборочным способом.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аудита.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lastRenderedPageBreak/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Сплошной способ применяется также в случаях, когда выборочный способ менее эффективен с точки зрения трудозатрат Субъекта аудита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Субъектом аудита изучаемых Объектов аудита, целей и задач аудиторского мероприятия, результатов оценки бюджетных рисков.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Выводы Субъекта аудита,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17. Виды выборки: статистическая, нестатистическая, качественная, количественная.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Статистическая аудиторская выборка – это способ формирования аудиторской выборки, при котором: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1) элементы для изучения выбираются из генеральной совокупности случайным способом;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2) для оценки результатов выборки могут использоваться статистические инструменты анализа.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Применяемый для изучения Объектов аудита способ формирования аудиторской выборки должен обеспечить получение обоснованных, надежных и достаточных аудиторских доказательств.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color w:val="000000"/>
          <w:sz w:val="28"/>
          <w:szCs w:val="28"/>
        </w:rPr>
        <w:t xml:space="preserve">18. </w:t>
      </w:r>
      <w:r w:rsidRPr="00BD0001">
        <w:rPr>
          <w:rFonts w:ascii="Liberation Serif" w:hAnsi="Liberation Serif"/>
          <w:sz w:val="28"/>
          <w:szCs w:val="28"/>
        </w:rPr>
        <w:t>Аудиторские мероприятия проводятся по месту нахождения администрации Невьянского городского округа на основании представленных по запросу Субъекта аудита материалов.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</w:rPr>
        <w:t>Субъект аудита при подготовке к проведению и при проведении аудиторских мероприятий имеет право: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lastRenderedPageBreak/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 связанные с Объектом аудита, в том числе объяснения в письменной и (или) устной форме;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получать доступ к прикладным программным средствам и информационным ресурсам, обеспечивающим исполнение бюджетных полномочий администрации Невьянского городского округа и (или) содержащим информацию об операциях (действиях) по выполнению бюджетной процедуры;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знакомиться с организационно-распорядительными и техническими документами администрации Невьянского городского округа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посещать помещения, которые занимают субъекты бюджетных процедур;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173036" w:rsidRPr="00BD0001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привлекать к проведению аудиторского мероприятия должностных лиц (работников) администрации Невьянского городского округа и (или) экспертов.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19. Должностным лицом (работником)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, привлекаемым к проведению аудиторского мероприятия, может быть руководитель или специалист структурного подразделения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>, в том числе являющийся субъектом бюджетных процедур;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мероприятия. В качестве эксперта также может быть привлечен </w:t>
      </w:r>
      <w:bookmarkStart w:id="1" w:name="P326"/>
      <w:bookmarkEnd w:id="1"/>
      <w:r w:rsidRPr="00BD0001">
        <w:rPr>
          <w:rFonts w:ascii="Liberation Serif" w:hAnsi="Liberation Serif"/>
          <w:color w:val="000000"/>
        </w:rPr>
        <w:t xml:space="preserve">работник бюджетного, автономного учреждения, функции и полномочия учредителя которого </w:t>
      </w:r>
      <w:bookmarkStart w:id="2" w:name="P327"/>
      <w:bookmarkEnd w:id="2"/>
      <w:r w:rsidRPr="00BD0001">
        <w:rPr>
          <w:rFonts w:ascii="Liberation Serif" w:hAnsi="Liberation Serif"/>
          <w:color w:val="000000"/>
        </w:rPr>
        <w:t xml:space="preserve">осуществляет </w:t>
      </w:r>
      <w:r w:rsidRPr="00BD0001">
        <w:rPr>
          <w:rFonts w:ascii="Liberation Serif" w:hAnsi="Liberation Serif"/>
        </w:rPr>
        <w:t>администрация Невьянского городского округа.</w:t>
      </w:r>
      <w:r w:rsidRPr="00BD0001">
        <w:rPr>
          <w:rFonts w:ascii="Liberation Serif" w:hAnsi="Liberation Serif"/>
          <w:color w:val="000000"/>
        </w:rPr>
        <w:t xml:space="preserve">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</w:t>
      </w:r>
      <w:r w:rsidRPr="00BD0001">
        <w:rPr>
          <w:rFonts w:ascii="Liberation Serif" w:hAnsi="Liberation Serif"/>
          <w:color w:val="000000"/>
        </w:rPr>
        <w:lastRenderedPageBreak/>
        <w:t xml:space="preserve">необходимы специальные знания, умения, профессиональные навыки и опыт, которыми не владеют должностные лица (работники)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.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</w:t>
      </w:r>
      <w:r w:rsidRPr="00BD0001">
        <w:rPr>
          <w:rFonts w:ascii="Liberation Serif" w:hAnsi="Liberation Serif"/>
        </w:rPr>
        <w:t>администрацией Невьянского городского округа</w:t>
      </w:r>
      <w:r w:rsidRPr="00BD0001">
        <w:rPr>
          <w:rFonts w:ascii="Liberation Serif" w:hAnsi="Liberation Serif"/>
          <w:color w:val="000000"/>
        </w:rPr>
        <w:t>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Эксперты могут привлекаться посредством: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1) выполнения экспертом конкретного вида и определенного объема работ на основе заключенного с ним муниципального контракта или иного гражданско-правового договора;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2) выполнения экспертом отдельных заданий, подготовки аналитических записок, экспертных оценок в рамках проведения аудиторского мероприятия.</w:t>
      </w:r>
    </w:p>
    <w:p w:rsidR="00173036" w:rsidRPr="00BD0001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0001">
        <w:rPr>
          <w:rFonts w:ascii="Liberation Serif" w:hAnsi="Liberation Serif" w:cs="Times New Roman"/>
          <w:color w:val="000000"/>
          <w:sz w:val="28"/>
          <w:szCs w:val="28"/>
        </w:rPr>
        <w:t xml:space="preserve">20. </w:t>
      </w:r>
      <w:r w:rsidRPr="00BD0001">
        <w:rPr>
          <w:rFonts w:ascii="Liberation Serif" w:hAnsi="Liberation Serif" w:cs="Times New Roman"/>
          <w:sz w:val="28"/>
          <w:szCs w:val="28"/>
        </w:rPr>
        <w:t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Субъектом аудита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(при необходимости), предложения в части приостановления и (или) продления сроков аудиторского мероприятия.</w:t>
      </w:r>
    </w:p>
    <w:p w:rsidR="00173036" w:rsidRPr="00BD0001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Аудиторское мероприятие может быть неоднократно приостановлено.</w:t>
      </w:r>
    </w:p>
    <w:p w:rsidR="00173036" w:rsidRPr="00BD0001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73036" w:rsidRPr="00BD0001" w:rsidRDefault="00173036" w:rsidP="00DD73A0">
      <w:pPr>
        <w:tabs>
          <w:tab w:val="left" w:pos="1080"/>
        </w:tabs>
        <w:jc w:val="center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  <w:color w:val="000000"/>
        </w:rPr>
        <w:t>Глава 4. Основания и сроки приостановления, продления</w:t>
      </w:r>
      <w:r w:rsidRPr="00BD0001">
        <w:rPr>
          <w:rFonts w:ascii="Liberation Serif" w:hAnsi="Liberation Serif"/>
          <w:color w:val="000000"/>
        </w:rPr>
        <w:t xml:space="preserve"> </w:t>
      </w:r>
      <w:r w:rsidRPr="00BD0001">
        <w:rPr>
          <w:rFonts w:ascii="Liberation Serif" w:hAnsi="Liberation Serif"/>
          <w:bCs/>
          <w:color w:val="000000"/>
        </w:rPr>
        <w:t>аудиторских мероприятий</w:t>
      </w:r>
    </w:p>
    <w:p w:rsidR="00173036" w:rsidRPr="00BD0001" w:rsidRDefault="00173036" w:rsidP="00DD73A0">
      <w:pPr>
        <w:tabs>
          <w:tab w:val="left" w:pos="1080"/>
        </w:tabs>
        <w:ind w:firstLine="709"/>
        <w:jc w:val="both"/>
        <w:rPr>
          <w:rFonts w:ascii="Liberation Serif" w:hAnsi="Liberation Serif"/>
          <w:bCs/>
          <w:color w:val="000000"/>
        </w:rPr>
      </w:pPr>
    </w:p>
    <w:p w:rsidR="00173036" w:rsidRPr="00BD0001" w:rsidRDefault="00173036" w:rsidP="00DD73A0">
      <w:pPr>
        <w:tabs>
          <w:tab w:val="left" w:pos="1080"/>
          <w:tab w:val="left" w:pos="1260"/>
        </w:tabs>
        <w:ind w:firstLine="709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color w:val="000000"/>
        </w:rPr>
        <w:t xml:space="preserve">21. Проведение аудиторского мероприятия приостанавливается постановлением главы Невьянского городского округа на основании служебной записки Субъекта аудита к главе Невьянского городского округа в случае: </w:t>
      </w:r>
    </w:p>
    <w:p w:rsidR="00173036" w:rsidRPr="00BD0001" w:rsidRDefault="00173036" w:rsidP="00DD73A0">
      <w:pPr>
        <w:tabs>
          <w:tab w:val="num" w:pos="180"/>
          <w:tab w:val="left" w:pos="1080"/>
          <w:tab w:val="left" w:pos="1260"/>
        </w:tabs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1) отсутствия или неудовлетворительного состояния бюджетного (бухгалтерского) учета у субъектов бюджетных процедур –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2) непредставления субъектом бюджетных процедур документов, материалов и информации, необходимых для проведения аудиторского мероприятия, а также представления неполного комплекта таких документов, материалов и информации, воспрепятствования проведению аудиторского мероприятия и (или) уклонения от проведения аудиторского мероприятия – на период устранения перечисленных обстоятельств.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приостановлении аудиторского мероприятия извещает об этом (на бумажном носителе или в электронном виде) </w:t>
      </w:r>
      <w:r w:rsidRPr="00BD0001">
        <w:rPr>
          <w:rFonts w:ascii="Liberation Serif" w:hAnsi="Liberation Serif"/>
        </w:rPr>
        <w:t xml:space="preserve">руководителя структурного подразделения </w:t>
      </w:r>
      <w:r w:rsidRPr="00BD0001">
        <w:rPr>
          <w:rFonts w:ascii="Liberation Serif" w:hAnsi="Liberation Serif"/>
        </w:rPr>
        <w:lastRenderedPageBreak/>
        <w:t>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 с указанием причин, послуживших основанием для принятия такого решения.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На время приостановления аудиторского мероприятия течение его срока прерывается. Дата (месяц) окончания аудиторского мероприятия может быть изменена (изменен) с учетом срока приостановления.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Общий срок приостановлений аудиторского мероприятия не может составлять более одного года.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22. Проведение аудиторского мероприятия возобновляется постановлением главы Невьянского городского округа при получении информации об устранении причин, послуживших основанием для приостановления проведения аудиторского мероприятия. В данном постановлении отражается измененная дата (месяц) окончания аудиторского мероприятия (при наличии изменения).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возобновлении аудиторского мероприятия извещает об этом </w:t>
      </w:r>
      <w:r w:rsidRPr="00BD0001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color w:val="000000"/>
        </w:rPr>
        <w:t xml:space="preserve">(на бумажном носителе или в электронном виде).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Срок проведения аудиторского мероприятия продлевается постановлением главы Невьянского городского округа на основании служебной записки Субъекта аудита к главе Невьянского городского округа в случае: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1) большого количества проверяемых и анализируемых документов;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2) получения в ходе проведения аудиторского мероприятия от правоохранительных, контролирующих органов либо из иных источников информации, свидетельствующей о наличии в деятельности </w:t>
      </w:r>
      <w:r w:rsidRPr="00BD0001">
        <w:rPr>
          <w:rFonts w:ascii="Liberation Serif" w:hAnsi="Liberation Serif"/>
        </w:rPr>
        <w:t xml:space="preserve">субъекта бюджетных процедур </w:t>
      </w:r>
      <w:r w:rsidRPr="00BD0001">
        <w:rPr>
          <w:rFonts w:ascii="Liberation Serif" w:hAnsi="Liberation Serif"/>
          <w:color w:val="000000"/>
        </w:rPr>
        <w:t xml:space="preserve">нарушений законодательства Российской Федерации и требующей дополнительного изучения;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color w:val="000000"/>
        </w:rPr>
        <w:t>3) наличия обстоятельств неопределимой силы.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продлении аудиторского мероприятия извещает об этом </w:t>
      </w:r>
      <w:r w:rsidRPr="00BD0001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color w:val="000000"/>
        </w:rPr>
        <w:t>(на бумажном носителе или в электронном виде).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bCs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>Глава 5. Рабочая документация аудиторских мероприятий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 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23. При проведении аудиторского мероприятия формируется рабочая документация –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1) документы, отражающие подготовку к проведению аудиторского мероприятия, включая формирование его Программы;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2) документы и фактические данные, информация, связанные с выполнением бюджетных процедур;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3) объяснения, полученные в ходе проведения аудиторского мероприятия, в том числе от субъекта бюджетных процедур;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lastRenderedPageBreak/>
        <w:t xml:space="preserve">4) информация о контрольных действиях, совершаемых при выполнении бюджетной процедуры;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5) аналитические материалы, подготовленные в рамках проведения аудиторского мероприятия;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6)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сведения;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7) заключение по результатам аудиторского мероприятия.</w:t>
      </w:r>
    </w:p>
    <w:p w:rsidR="00173036" w:rsidRPr="00BD0001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 аудита при проведении аудиторского мероприятия регулярно оценивает степень выполнения Программы и достижения целей аудиторского мероприятия.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Рабочая документация должна подтверждать, что Объекты аудита исследованы в соответствии с Программой,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Рабочие документы аудиторского мероприятия формируются до окончания аудиторского мероприятия.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24. Рабочая документация ведется в электронном виде и (или) на бумажных носителях и хранится не менее 5 лет. Рабочая документация на бумажных носителях комплектуется в папки по каждому аудиторскому мероприятию и располагается в соответствии с вопросами Программы.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Ответственным за хранение документов внутреннего финансового аудита является Субъект аудита. 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t xml:space="preserve">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 </w:t>
      </w:r>
    </w:p>
    <w:p w:rsidR="00173036" w:rsidRPr="00BD0001" w:rsidRDefault="00173036" w:rsidP="00DD73A0">
      <w:pPr>
        <w:jc w:val="center"/>
        <w:rPr>
          <w:rFonts w:ascii="Liberation Serif" w:hAnsi="Liberation Serif"/>
          <w:bCs/>
        </w:rPr>
      </w:pPr>
    </w:p>
    <w:p w:rsidR="00173036" w:rsidRPr="00BD0001" w:rsidRDefault="00173036" w:rsidP="00DD73A0">
      <w:pPr>
        <w:jc w:val="center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Глава 6. </w:t>
      </w:r>
      <w:r w:rsidRPr="00BD0001">
        <w:rPr>
          <w:rFonts w:ascii="Liberation Serif" w:hAnsi="Liberation Serif"/>
        </w:rPr>
        <w:t>Реализация результатов аудиторских мероприятий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>25. По результатам каждого аудиторского мероприятия Субъект аудита составляет заключение по форме, указанной в приложении № 3.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Заключение по результатам аудиторского мероприятия содержит: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1) описание выявленных при проведении аудиторского мероприятия нарушений и (или) недостатков, вновь выявленных бюджетных рисков, не включенных в реестр бюджетных рисков администрации Невьянского городского округа. При наличии возможности дать стоимостную оценку выявленных нарушений и (или) недостатков, такая оценка приводится в заключении;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2) выводы, 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</w:t>
      </w:r>
      <w:r w:rsidRPr="00BD0001">
        <w:rPr>
          <w:rFonts w:ascii="Liberation Serif" w:hAnsi="Liberation Serif"/>
          <w:bCs/>
        </w:rPr>
        <w:lastRenderedPageBreak/>
        <w:t>повышению качества финансового менеджмента. Указанные в заключении нарушения и (или)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информации;</w:t>
      </w:r>
    </w:p>
    <w:p w:rsidR="00173036" w:rsidRPr="00BD0001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3) дату оформления заключения;</w:t>
      </w:r>
    </w:p>
    <w:p w:rsidR="00173036" w:rsidRPr="00BD0001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4) фамилию и инициалы, должность, подпись Субъекта аудита;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Результаты аудиторского мероприятия отражают: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соответствие порядка ведения бюджетного учета и составления бюджетной отчетности, сформированной субъектами бюджетных процедур, методологии и стандартам бюджетного учета и бюджетной отчетности, установленным Министерством финансов Российской Федерации;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соблюдение субъектами бюджетных процедур порядка формирования консолидированной бюджетной отчетности;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полноту и достоверность показателей бюджетной отчетности администрации Невьянского городского округа;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администрации Невьянского городского округа;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главой Невьянского городского округа;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наличие (отсутствие) фактов внесения субъектами бюджетных процедур исправлений в бюджетную отчетность за предыдущие периоды по требованию органов власти, которым субъект бюджетных процедур представляет бюджетную отчетность в установленном порядке.</w:t>
      </w:r>
    </w:p>
    <w:p w:rsidR="00173036" w:rsidRPr="00BD0001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D0001">
        <w:rPr>
          <w:rFonts w:ascii="Liberation Serif" w:hAnsi="Liberation Serif" w:cs="Liberation Serif"/>
        </w:rPr>
        <w:t>Субъект аудита вправе сделать вывод о недостоверности бюджетной отчетности администрации Невьянского городского округа в случае, если такая отчетность содержит информацию с существенными ошибками и искажениями, которая не позволяет ее пользователям положиться на нее как на достоверную.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26. Проект заключения по результатам аудиторского мероприятия для ознакомления направляется </w:t>
      </w:r>
      <w:r w:rsidRPr="00BD0001">
        <w:rPr>
          <w:rFonts w:ascii="Liberation Serif" w:hAnsi="Liberation Serif"/>
        </w:rPr>
        <w:t xml:space="preserve">руководителю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bCs/>
        </w:rPr>
        <w:t>в течение 3 рабочих дней с даты составления на бумажном носителе или в электронном виде.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27. </w:t>
      </w:r>
      <w:r w:rsidRPr="00BD0001">
        <w:rPr>
          <w:rFonts w:ascii="Liberation Serif" w:hAnsi="Liberation Serif"/>
        </w:rPr>
        <w:t xml:space="preserve">Руководитель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bCs/>
        </w:rPr>
        <w:t>в течение 3 рабочих дней с даты получения проекта заключения направляет Субъекту аудита возражения и (или) предложения по нему (при наличии) на бумажном носителе или в электронном виде.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28. В течение 3 рабочих дней со дня получения возражений и (или) предложений от </w:t>
      </w:r>
      <w:r w:rsidRPr="00BD0001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bCs/>
        </w:rPr>
        <w:t xml:space="preserve">Субъект аудита рассматривает их и при необходимости вносит изменения в заключение по результатам проведения аудиторского мероприятия, подписывает его.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lastRenderedPageBreak/>
        <w:t>29. Подписанное заключение по результатам аудиторского мероприятия Субъект аудита предоставляет главе Невьянского городского округа.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30. Глава Невьянского городского округа рассматривает заключение по результатам аудиторского мероприятия и принимает одно или несколько из следующих решений с указанием срока их выполнения: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 реализации субъектами бюджетных процедур аудиторских выводов, предложений и рекомендаций Субъекта аудита (полностью или частично);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 недостаточной обоснованности аудиторских выводов, предложений и рекомендаций (полностью или частично);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об изменении (актуализации) правовых актов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>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об установлении требований к доведению до должностных лиц (работников)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 xml:space="preserve"> информации, необходимой для правомерного совершения операций (действий) по выполнению бюджетных процедур;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>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 совершенствовании информационного и управленческого взаимодействия между субъектами бюджетных процедур, а также структурными подразделениями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 xml:space="preserve">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об установлении (уточнении) в положениях о структурных подразделениях, в должностных регламентах (инструкциях) должностных лиц (работников)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lastRenderedPageBreak/>
        <w:t>о необходимости устранения конфликта интересов у субъектов бюджетных процедур;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 xml:space="preserve">о необходимости ведения эффективной кадровой политики в отношении структурных подразделений </w:t>
      </w:r>
      <w:r w:rsidRPr="00BD0001">
        <w:rPr>
          <w:rFonts w:ascii="Liberation Serif" w:hAnsi="Liberation Serif"/>
        </w:rPr>
        <w:t>администрации Невьянского городского округа</w:t>
      </w:r>
      <w:r w:rsidRPr="00BD0001">
        <w:rPr>
          <w:rFonts w:ascii="Liberation Serif" w:hAnsi="Liberation Serif"/>
          <w:bCs/>
        </w:rPr>
        <w:t>, включая повышение квалификации субъектов бюджетных процедур;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BD0001">
        <w:rPr>
          <w:rFonts w:ascii="Liberation Serif" w:hAnsi="Liberation Serif"/>
          <w:bCs/>
        </w:rPr>
        <w:t>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</w:rPr>
        <w:t>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; </w:t>
      </w:r>
    </w:p>
    <w:p w:rsidR="00173036" w:rsidRPr="00BD0001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о направлении материалов в правоохранительные органы в случае наличия признаков </w:t>
      </w:r>
      <w:r w:rsidRPr="00BD0001">
        <w:rPr>
          <w:rFonts w:ascii="Liberation Serif" w:hAnsi="Liberation Serif"/>
        </w:rPr>
        <w:t>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</w:t>
      </w:r>
      <w:r w:rsidRPr="00BD0001">
        <w:rPr>
          <w:rFonts w:ascii="Liberation Serif" w:hAnsi="Liberation Serif"/>
          <w:color w:val="000000"/>
        </w:rPr>
        <w:t>;</w:t>
      </w:r>
    </w:p>
    <w:p w:rsidR="00173036" w:rsidRPr="00BD0001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 </w:t>
      </w:r>
      <w:r w:rsidRPr="00BD0001">
        <w:rPr>
          <w:rFonts w:ascii="Liberation Serif" w:hAnsi="Liberation Serif"/>
        </w:rPr>
        <w:t>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аудита.</w:t>
      </w:r>
    </w:p>
    <w:p w:rsidR="00173036" w:rsidRPr="00BD0001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Принимаемые решения утверждаются распоряжением главы </w:t>
      </w:r>
      <w:r w:rsidRPr="00BD0001">
        <w:rPr>
          <w:rFonts w:ascii="Liberation Serif" w:hAnsi="Liberation Serif"/>
          <w:bCs/>
        </w:rPr>
        <w:t>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. 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31. Распоряжение главы </w:t>
      </w:r>
      <w:r w:rsidRPr="00BD0001">
        <w:rPr>
          <w:rFonts w:ascii="Liberation Serif" w:hAnsi="Liberation Serif"/>
          <w:bCs/>
        </w:rPr>
        <w:t>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 о принятых по результатам аудиторского мероприятия решениях направляется</w:t>
      </w:r>
      <w:r w:rsidRPr="00BD0001">
        <w:rPr>
          <w:rFonts w:ascii="Liberation Serif" w:hAnsi="Liberation Serif"/>
          <w:bCs/>
        </w:rPr>
        <w:t xml:space="preserve"> </w:t>
      </w:r>
      <w:r w:rsidRPr="00BD0001">
        <w:rPr>
          <w:rFonts w:ascii="Liberation Serif" w:hAnsi="Liberation Serif"/>
        </w:rPr>
        <w:t xml:space="preserve">руководителю структурного подразделения администрации Невьянского городского округа </w:t>
      </w:r>
      <w:r w:rsidRPr="00BD0001">
        <w:rPr>
          <w:rFonts w:ascii="Liberation Serif" w:hAnsi="Liberation Serif"/>
          <w:color w:val="000000"/>
        </w:rPr>
        <w:t>в течение 3 рабочих дней со дня выхода распоряжения для устранения выявленных недостатков и нарушений.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</w:rPr>
        <w:t>Во исполнение решений, принятых по результатам аудиторского мероприятия, субъекты бюджетных процедур реализуют меры по устранению недостатков и (или) нарушений, выявленных по результатам аудиторского мероприятия, по повышению качества финансового менеджмента и минимизации (устранению) бюджетных рисков.</w:t>
      </w:r>
    </w:p>
    <w:p w:rsidR="00173036" w:rsidRPr="00BD0001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32. Мониторинг реализации мер по устранению недостатков и (или) нарушений, выявленных по результатам аудиторского мероприятия, проводит Субъект аудита. Указанный мониторинг включает процедуры:</w:t>
      </w:r>
    </w:p>
    <w:p w:rsidR="00173036" w:rsidRPr="00BD0001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получение от руководителя структурного подразделения администрации Невьянского городского округа информации о реализации мер по устранению недостатков и нарушений, выявленных по результатам аудита и ее анализ, включая анализ причин невыполнения указанных мер;</w:t>
      </w:r>
    </w:p>
    <w:p w:rsidR="00173036" w:rsidRPr="00BD0001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оценка и подтверждение эффективности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внеплановых аудиторских мероприятий;</w:t>
      </w:r>
    </w:p>
    <w:p w:rsidR="00173036" w:rsidRPr="00BD0001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подготовка и представление главе Невьянского городского округа доклада о результатах мониторинга реализации мер по устранению недостатков и (или) нарушений, выявленных по результатам аудиторского мероприятия.</w:t>
      </w:r>
    </w:p>
    <w:p w:rsidR="00173036" w:rsidRPr="00BD0001" w:rsidRDefault="00173036" w:rsidP="00DD73A0">
      <w:pPr>
        <w:ind w:firstLine="708"/>
        <w:jc w:val="both"/>
        <w:rPr>
          <w:rFonts w:ascii="Liberation Serif" w:hAnsi="Liberation Serif"/>
          <w:bCs/>
        </w:rPr>
      </w:pPr>
    </w:p>
    <w:p w:rsidR="00173036" w:rsidRPr="00BD0001" w:rsidRDefault="00173036" w:rsidP="00DD73A0">
      <w:pPr>
        <w:pStyle w:val="ConsPlusNormal"/>
        <w:tabs>
          <w:tab w:val="left" w:pos="1260"/>
        </w:tabs>
        <w:jc w:val="center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 w:cs="Times New Roman"/>
          <w:bCs/>
          <w:sz w:val="28"/>
          <w:szCs w:val="28"/>
        </w:rPr>
        <w:t xml:space="preserve">Глава 7. </w:t>
      </w:r>
      <w:r w:rsidRPr="00BD0001">
        <w:rPr>
          <w:rFonts w:ascii="Liberation Serif" w:hAnsi="Liberation Serif"/>
          <w:sz w:val="28"/>
          <w:szCs w:val="28"/>
        </w:rPr>
        <w:t>Мониторинг реализации мер по минимизации (устранению)</w:t>
      </w:r>
    </w:p>
    <w:p w:rsidR="00173036" w:rsidRPr="00BD0001" w:rsidRDefault="00173036" w:rsidP="00DD73A0">
      <w:pPr>
        <w:pStyle w:val="ConsPlusNormal"/>
        <w:tabs>
          <w:tab w:val="left" w:pos="1260"/>
        </w:tabs>
        <w:jc w:val="center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бюджетных рисков</w:t>
      </w: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33. </w:t>
      </w:r>
      <w:r w:rsidRPr="00BD0001">
        <w:rPr>
          <w:rFonts w:ascii="Liberation Serif" w:hAnsi="Liberation Serif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по результатам аудиторского мероприятия,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34. Субъект аудита проводит указанный мониторинг с использованием одного или нескольких из следующих способов: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запрос и анализ информации от </w:t>
      </w:r>
      <w:r w:rsidRPr="00BD0001">
        <w:rPr>
          <w:rFonts w:ascii="Liberation Serif" w:hAnsi="Liberation Serif"/>
        </w:rPr>
        <w:t>руководителя структурного подразделения 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t xml:space="preserve">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проведение внепланового аудиторского мероприятия с целью анализа исполнения решений, направленных на повышение качества финансового менеджмента, которые были приняты, в том числе по результатам проведения аудиторских мероприятий.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35. Для формирования и ведения реестра бюджетных рисков администрации Невьянского городского округа Субъектом аудита  осуществляется оценка бюджетных рисков (в рамках проведения аудиторских мероприятий).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Оценка бюджетных рисков включает в себя: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1) выявление бюджетного риска;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2) определение его значимости с применением критериев вероятности и степени влияния.</w:t>
      </w: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36. Для сбора и анализа информации о бюджетных рисках Субъектом аудита формируется и ведется реестр бюджетных рисков администрации Невьянского городского округа согласно приложению № 4 к Порядку. Реестр </w:t>
      </w:r>
      <w:r w:rsidRPr="00BD0001">
        <w:rPr>
          <w:rFonts w:ascii="Liberation Serif" w:hAnsi="Liberation Serif"/>
          <w:color w:val="000000"/>
        </w:rPr>
        <w:lastRenderedPageBreak/>
        <w:t xml:space="preserve">бюджетных рисков администрации Невьянского городского округа утверждается постановлением главы Невьянского городского округа. </w:t>
      </w: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D0001">
        <w:rPr>
          <w:rFonts w:ascii="Liberation Serif" w:hAnsi="Liberation Serif"/>
          <w:color w:val="000000"/>
          <w:sz w:val="28"/>
          <w:szCs w:val="28"/>
        </w:rPr>
        <w:t>37. Актуализация реестра бюджетных рисков проводится не реже одного раза в год в виде переоценки (определения значимости) бюджетных рисков, находящихся в реестре бюджетных рисков, а также выявления бюджетных рисков, присущих текущему и очередному финансовому году, в целях их включения в реестр бюджетных рисков.</w:t>
      </w: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 w:cs="Times New Roman"/>
          <w:bCs/>
          <w:sz w:val="28"/>
          <w:szCs w:val="28"/>
        </w:rPr>
        <w:t xml:space="preserve">Глава 8. </w:t>
      </w:r>
      <w:r w:rsidRPr="00BD0001">
        <w:rPr>
          <w:rFonts w:ascii="Liberation Serif" w:hAnsi="Liberation Serif"/>
          <w:sz w:val="28"/>
          <w:szCs w:val="28"/>
        </w:rPr>
        <w:t>Составление и представление годовой отчетности о результатах деятельности Субъекта аудита</w:t>
      </w: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rPr>
          <w:rFonts w:ascii="Liberation Serif" w:hAnsi="Liberation Serif"/>
          <w:sz w:val="28"/>
          <w:szCs w:val="28"/>
        </w:rPr>
      </w:pPr>
    </w:p>
    <w:p w:rsidR="00173036" w:rsidRPr="00BD0001" w:rsidRDefault="00173036" w:rsidP="00DD73A0">
      <w:pPr>
        <w:pStyle w:val="ConsPlusNormal"/>
        <w:tabs>
          <w:tab w:val="left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>38. Годовая отчетность о результатах деятельности Субъекта аудита формируется Субъектом аудита и представляется главе Невьянского городского округа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173036" w:rsidRPr="00BD0001" w:rsidRDefault="00173036" w:rsidP="00DD73A0">
      <w:pPr>
        <w:pStyle w:val="ConsPlusNormal"/>
        <w:tabs>
          <w:tab w:val="left" w:pos="126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D0001">
        <w:rPr>
          <w:rFonts w:ascii="Liberation Serif" w:hAnsi="Liberation Serif"/>
          <w:sz w:val="28"/>
          <w:szCs w:val="28"/>
        </w:rPr>
        <w:t xml:space="preserve">39. Форма годовой отчетности о результатах деятельности </w:t>
      </w:r>
      <w:r w:rsidR="00F72CF4" w:rsidRPr="00BD0001">
        <w:rPr>
          <w:rFonts w:ascii="Liberation Serif" w:hAnsi="Liberation Serif"/>
          <w:sz w:val="28"/>
          <w:szCs w:val="28"/>
        </w:rPr>
        <w:t xml:space="preserve">Субъекта аудита </w:t>
      </w:r>
      <w:r w:rsidRPr="00BD0001">
        <w:rPr>
          <w:rFonts w:ascii="Liberation Serif" w:hAnsi="Liberation Serif"/>
          <w:sz w:val="28"/>
          <w:szCs w:val="28"/>
        </w:rPr>
        <w:t>приведена в Приложении № 5.</w:t>
      </w:r>
    </w:p>
    <w:p w:rsidR="00173036" w:rsidRPr="00BD0001" w:rsidRDefault="00173036" w:rsidP="00DD73A0">
      <w:pPr>
        <w:ind w:firstLine="720"/>
        <w:jc w:val="both"/>
        <w:rPr>
          <w:rFonts w:ascii="Liberation Serif" w:hAnsi="Liberation Serif"/>
          <w:color w:val="000000"/>
        </w:rPr>
      </w:pPr>
    </w:p>
    <w:p w:rsidR="00173036" w:rsidRPr="00BD0001" w:rsidRDefault="00173036" w:rsidP="00DD73A0">
      <w:pPr>
        <w:ind w:firstLine="720"/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Глава 9. Отдельные положения</w:t>
      </w:r>
    </w:p>
    <w:p w:rsidR="00173036" w:rsidRPr="00BD0001" w:rsidRDefault="00173036" w:rsidP="00DD73A0">
      <w:pPr>
        <w:ind w:firstLine="720"/>
        <w:jc w:val="center"/>
        <w:rPr>
          <w:rFonts w:ascii="Liberation Serif" w:hAnsi="Liberation Serif"/>
          <w:color w:val="000000"/>
        </w:rPr>
      </w:pPr>
    </w:p>
    <w:p w:rsidR="00173036" w:rsidRPr="00BD0001" w:rsidRDefault="00173036" w:rsidP="00F72CF4">
      <w:pPr>
        <w:ind w:firstLine="709"/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40. При осуществлении внутреннего финансового аудита администрации Невьянского городского округа могут использоваться положения, определенные федеральными стандартами, и правовые акты, утвержденные главой Невьянского городского ок</w:t>
      </w:r>
      <w:r w:rsidR="00F72CF4" w:rsidRPr="00BD0001">
        <w:rPr>
          <w:rFonts w:ascii="Liberation Serif" w:hAnsi="Liberation Serif"/>
          <w:color w:val="000000"/>
        </w:rPr>
        <w:t>руга, не отраженные в Порядке.</w:t>
      </w: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bookmarkStart w:id="3" w:name="_GoBack"/>
      <w:bookmarkEnd w:id="3"/>
      <w:r w:rsidRPr="00BD0001">
        <w:rPr>
          <w:rFonts w:ascii="Liberation Serif" w:hAnsi="Liberation Serif"/>
        </w:rPr>
        <w:lastRenderedPageBreak/>
        <w:t>Приложение № 1</w:t>
      </w: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администрации Невьянского городского округа</w:t>
      </w:r>
    </w:p>
    <w:p w:rsidR="0032375B" w:rsidRPr="00BD0001" w:rsidRDefault="0032375B" w:rsidP="0032375B">
      <w:pPr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tabs>
          <w:tab w:val="left" w:pos="5580"/>
          <w:tab w:val="left" w:pos="1062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center"/>
        <w:rPr>
          <w:rFonts w:ascii="Liberation Serif" w:hAnsi="Liberation Serif"/>
          <w:bCs/>
          <w:color w:val="000000"/>
        </w:rPr>
      </w:pPr>
      <w:r w:rsidRPr="00BD0001">
        <w:rPr>
          <w:rFonts w:ascii="Liberation Serif" w:hAnsi="Liberation Serif"/>
          <w:bCs/>
          <w:color w:val="000000"/>
        </w:rPr>
        <w:t>ПЛАН</w:t>
      </w:r>
      <w:r w:rsidRPr="00BD0001">
        <w:rPr>
          <w:rFonts w:ascii="Liberation Serif" w:hAnsi="Liberation Serif"/>
          <w:color w:val="000000"/>
        </w:rPr>
        <w:br/>
      </w:r>
      <w:r w:rsidRPr="00BD0001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32375B" w:rsidRPr="00BD0001" w:rsidRDefault="0032375B" w:rsidP="0032375B">
      <w:pPr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BD0001">
        <w:rPr>
          <w:rFonts w:ascii="Liberation Serif" w:hAnsi="Liberation Serif"/>
          <w:color w:val="000000"/>
        </w:rPr>
        <w:br/>
      </w:r>
      <w:r w:rsidRPr="00BD0001">
        <w:rPr>
          <w:rFonts w:ascii="Liberation Serif" w:hAnsi="Liberation Serif"/>
          <w:bCs/>
          <w:color w:val="000000"/>
        </w:rPr>
        <w:t>на ______ год</w:t>
      </w:r>
    </w:p>
    <w:p w:rsidR="0032375B" w:rsidRPr="00BD0001" w:rsidRDefault="0032375B" w:rsidP="0032375B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32375B" w:rsidRPr="00BD0001" w:rsidTr="00BD0001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32375B" w:rsidRPr="00BD0001" w:rsidTr="00BD0001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32375B" w:rsidRPr="00BD0001" w:rsidTr="00BD0001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BD0001" w:rsidRDefault="0032375B" w:rsidP="0032375B">
            <w:pPr>
              <w:numPr>
                <w:ilvl w:val="0"/>
                <w:numId w:val="45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32375B" w:rsidRPr="00BD0001" w:rsidRDefault="0032375B" w:rsidP="00BD000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Pr="00BD000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69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2375B" w:rsidRPr="00BD0001" w:rsidTr="00BD0001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001">
              <w:rPr>
                <w:rFonts w:ascii="Liberation Serif" w:hAnsi="Liberation Serif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78" w:type="dxa"/>
            <w:shd w:val="clear" w:color="auto" w:fill="auto"/>
          </w:tcPr>
          <w:p w:rsidR="0032375B" w:rsidRPr="00BD0001" w:rsidRDefault="0032375B" w:rsidP="00BD000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2375B" w:rsidRPr="00BD0001" w:rsidRDefault="0032375B" w:rsidP="00BD0001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</w:tbl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</w:t>
      </w:r>
      <w:r w:rsidRPr="00BD0001">
        <w:rPr>
          <w:rFonts w:ascii="Liberation Serif" w:hAnsi="Liberation Serif"/>
        </w:rPr>
        <w:t xml:space="preserve"> внутреннего финансового</w:t>
      </w:r>
      <w:r w:rsidRPr="00BD0001">
        <w:rPr>
          <w:rFonts w:ascii="Liberation Serif" w:hAnsi="Liberation Serif"/>
          <w:color w:val="000000"/>
        </w:rPr>
        <w:t xml:space="preserve"> аудита:</w:t>
      </w:r>
      <w:r w:rsidRPr="00BD0001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«___»____________20__ г.</w:t>
      </w: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67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Приложение № 2</w:t>
      </w: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32375B" w:rsidRPr="00BD0001" w:rsidRDefault="0032375B" w:rsidP="0032375B">
      <w:pPr>
        <w:ind w:left="5103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администрации Невьянского городского округа</w:t>
      </w:r>
    </w:p>
    <w:p w:rsidR="0032375B" w:rsidRPr="00BD0001" w:rsidRDefault="0032375B" w:rsidP="0032375B">
      <w:pPr>
        <w:ind w:left="5040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32375B" w:rsidRPr="00BD0001" w:rsidRDefault="0032375B" w:rsidP="0032375B">
      <w:pPr>
        <w:jc w:val="center"/>
        <w:rPr>
          <w:rFonts w:ascii="Liberation Serif" w:hAnsi="Liberation Serif"/>
          <w:bCs/>
          <w:color w:val="000000"/>
        </w:rPr>
      </w:pPr>
      <w:r w:rsidRPr="00BD0001">
        <w:rPr>
          <w:rFonts w:ascii="Liberation Serif" w:hAnsi="Liberation Serif"/>
          <w:bCs/>
          <w:color w:val="000000"/>
        </w:rPr>
        <w:t>ПРОГРАММА</w:t>
      </w:r>
    </w:p>
    <w:p w:rsidR="0032375B" w:rsidRPr="00BD0001" w:rsidRDefault="0032375B" w:rsidP="0032375B">
      <w:pPr>
        <w:jc w:val="center"/>
        <w:rPr>
          <w:rFonts w:ascii="Liberation Serif" w:hAnsi="Liberation Serif"/>
          <w:bCs/>
          <w:color w:val="000000"/>
        </w:rPr>
      </w:pPr>
      <w:r w:rsidRPr="00BD0001">
        <w:rPr>
          <w:rFonts w:ascii="Liberation Serif" w:hAnsi="Liberation Serif"/>
          <w:bCs/>
          <w:color w:val="000000"/>
        </w:rPr>
        <w:t>аудиторского мероприятия</w:t>
      </w:r>
    </w:p>
    <w:p w:rsidR="0032375B" w:rsidRPr="00BD0001" w:rsidRDefault="0032375B" w:rsidP="0032375B">
      <w:pPr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bCs/>
          <w:color w:val="000000"/>
        </w:rPr>
        <w:t>__________________________________________________</w:t>
      </w:r>
    </w:p>
    <w:p w:rsidR="0032375B" w:rsidRPr="00BD0001" w:rsidRDefault="0032375B" w:rsidP="0032375B">
      <w:pPr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sz w:val="24"/>
          <w:szCs w:val="24"/>
        </w:rPr>
        <w:t>(тема аудиторского мероприятия)</w:t>
      </w:r>
    </w:p>
    <w:p w:rsidR="0032375B" w:rsidRPr="00BD0001" w:rsidRDefault="0032375B" w:rsidP="0032375B">
      <w:pPr>
        <w:ind w:firstLine="720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1. Основание для проведения аудиторского мероприятия: ____________________________________________________________________</w:t>
      </w:r>
      <w:r w:rsidRPr="00BD0001">
        <w:rPr>
          <w:rFonts w:ascii="Liberation Serif" w:hAnsi="Liberation Serif"/>
          <w:color w:val="000000"/>
        </w:rPr>
        <w:br/>
      </w:r>
      <w:r w:rsidRPr="00BD0001">
        <w:rPr>
          <w:rFonts w:ascii="Liberation Serif" w:hAnsi="Liberation Serif"/>
          <w:color w:val="000000"/>
          <w:sz w:val="24"/>
          <w:szCs w:val="24"/>
        </w:rPr>
        <w:t>(пункт Плана проведения аудиторских мероприятий или причина проведения внепланового мероприятия)</w:t>
      </w:r>
      <w:r w:rsidRPr="00BD0001">
        <w:rPr>
          <w:rFonts w:ascii="Liberation Serif" w:hAnsi="Liberation Serif"/>
          <w:color w:val="000000"/>
        </w:rPr>
        <w:br/>
        <w:t>2. Срок проведения аудиторского мероприятия:</w:t>
      </w:r>
    </w:p>
    <w:p w:rsidR="0032375B" w:rsidRPr="00BD0001" w:rsidRDefault="0032375B" w:rsidP="0032375B">
      <w:pPr>
        <w:ind w:firstLine="720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sz w:val="24"/>
          <w:szCs w:val="24"/>
        </w:rPr>
        <w:t>(даты начала и окончания аудиторского мероприятия)</w:t>
      </w:r>
      <w:r w:rsidRPr="00BD0001">
        <w:t xml:space="preserve"> </w:t>
      </w:r>
      <w:r w:rsidRPr="00BD0001">
        <w:rPr>
          <w:rFonts w:ascii="Liberation Serif" w:hAnsi="Liberation Serif"/>
          <w:color w:val="000000"/>
        </w:rPr>
        <w:t xml:space="preserve">____________________________________________________________________ 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3. Цель </w:t>
      </w:r>
      <w:r w:rsidRPr="00BD0001">
        <w:rPr>
          <w:rFonts w:ascii="Liberation Serif" w:hAnsi="Liberation Serif"/>
        </w:rPr>
        <w:t>(цели) аудиторского мероприятия: 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4. Задачи аудиторского мероприятия: ____________________________________________________________________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5. Методы </w:t>
      </w:r>
      <w:r w:rsidRPr="00BD0001">
        <w:t>внутреннего финансового аудита, которые будут применены                   при проведении аудиторского мероприятия</w:t>
      </w:r>
      <w:r w:rsidRPr="00BD0001">
        <w:rPr>
          <w:rFonts w:ascii="Liberation Serif" w:hAnsi="Liberation Serif"/>
          <w:color w:val="000000"/>
        </w:rPr>
        <w:t>: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____________________________________________________________________   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6. Наименование (перечень) объекта(ов) внутреннего финансового аудита: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 xml:space="preserve">_______________________________________________________________ 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7. Перечень вопросов, подлежащих изучению в ходе проведения аудиторского мероприятия: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7.1.____________________________________________________________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7.2.____________________________________________________________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7.3.____________________________________________________________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8. Сведения о субъекте внутреннего финансового аудита: 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</w:t>
      </w:r>
      <w:r w:rsidRPr="00BD0001">
        <w:rPr>
          <w:rFonts w:ascii="Liberation Serif" w:hAnsi="Liberation Serif"/>
        </w:rPr>
        <w:t xml:space="preserve"> внутреннего финансового</w:t>
      </w:r>
      <w:r w:rsidRPr="00BD0001">
        <w:rPr>
          <w:rFonts w:ascii="Liberation Serif" w:hAnsi="Liberation Serif"/>
          <w:color w:val="000000"/>
        </w:rPr>
        <w:t xml:space="preserve"> аудита:</w:t>
      </w:r>
      <w:r w:rsidRPr="00BD0001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«___» ____________20__ г.</w:t>
      </w: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Приложение № 3</w:t>
      </w: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32375B" w:rsidRPr="00BD0001" w:rsidRDefault="0032375B" w:rsidP="0032375B">
      <w:pPr>
        <w:ind w:left="5103" w:firstLine="2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администрации Невьянского городского округа</w:t>
      </w:r>
    </w:p>
    <w:p w:rsidR="0032375B" w:rsidRPr="00BD0001" w:rsidRDefault="0032375B" w:rsidP="0032375B">
      <w:pPr>
        <w:ind w:left="5040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bCs/>
          <w:color w:val="000000"/>
        </w:rPr>
      </w:pPr>
    </w:p>
    <w:p w:rsidR="0032375B" w:rsidRPr="00BD0001" w:rsidRDefault="0032375B" w:rsidP="0032375B">
      <w:pPr>
        <w:jc w:val="center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ЗАКЛЮЧЕНИЕ </w:t>
      </w:r>
    </w:p>
    <w:p w:rsidR="0032375B" w:rsidRPr="00BD0001" w:rsidRDefault="0032375B" w:rsidP="0032375B">
      <w:pPr>
        <w:pStyle w:val="ConsPlusNonformat"/>
        <w:jc w:val="both"/>
        <w:rPr>
          <w:rFonts w:ascii="Liberation Serif" w:hAnsi="Liberation Serif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1. Тема аудиторского мероприятия: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2. Описание выявленных нарушений и (или) недостатков, их причин и условий: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32375B" w:rsidRPr="00BD0001" w:rsidRDefault="0032375B" w:rsidP="0032375B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(в случае выявления нарушений и (или) недостатков)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             по минимизации (устранению) бюджетных рисков и по организации внутреннего финансового контроля: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4. Выводы о достижении цели (целей) осуществления внутреннего финансового аудита: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5. Предложения и рекомендации о повышении качества финансового менеджмента: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 внутреннего финансового аудита:</w:t>
      </w:r>
      <w:r w:rsidRPr="00BD0001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«___» ____________20__ г.</w:t>
      </w: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BD0001" w:rsidRDefault="0032375B" w:rsidP="00F72CF4">
      <w:pPr>
        <w:ind w:firstLine="709"/>
        <w:jc w:val="both"/>
        <w:rPr>
          <w:rFonts w:ascii="Liberation Serif" w:hAnsi="Liberation Serif"/>
          <w:color w:val="000000"/>
        </w:rPr>
        <w:sectPr w:rsidR="0032375B" w:rsidRPr="00BD0001" w:rsidSect="00DD73A0">
          <w:headerReference w:type="even" r:id="rId8"/>
          <w:headerReference w:type="default" r:id="rId9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73036" w:rsidRPr="00BD0001" w:rsidRDefault="00173036" w:rsidP="00DD73A0">
      <w:pPr>
        <w:ind w:left="1026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Приложение № 4</w:t>
      </w:r>
    </w:p>
    <w:p w:rsidR="00A61CF2" w:rsidRPr="00BD0001" w:rsidRDefault="00173036" w:rsidP="00DD73A0">
      <w:pPr>
        <w:tabs>
          <w:tab w:val="left" w:pos="0"/>
        </w:tabs>
        <w:ind w:left="1026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BD0001" w:rsidRDefault="00173036" w:rsidP="00DD73A0">
      <w:pPr>
        <w:tabs>
          <w:tab w:val="left" w:pos="0"/>
        </w:tabs>
        <w:ind w:left="1026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BD0001" w:rsidRDefault="00173036" w:rsidP="00DD73A0">
      <w:pPr>
        <w:ind w:left="10260"/>
        <w:jc w:val="both"/>
        <w:rPr>
          <w:rFonts w:ascii="Liberation Serif" w:hAnsi="Liberation Serif"/>
        </w:rPr>
      </w:pPr>
    </w:p>
    <w:p w:rsidR="00173036" w:rsidRPr="00BD0001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</w:p>
    <w:p w:rsidR="00173036" w:rsidRPr="00BD0001" w:rsidRDefault="00173036" w:rsidP="00DD73A0">
      <w:pPr>
        <w:rPr>
          <w:rFonts w:ascii="Liberation Serif" w:hAnsi="Liberation Serif"/>
        </w:rPr>
      </w:pPr>
    </w:p>
    <w:p w:rsidR="00173036" w:rsidRPr="00BD0001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BD0001">
        <w:rPr>
          <w:rFonts w:ascii="Liberation Serif" w:hAnsi="Liberation Serif" w:cs="Courier New"/>
        </w:rPr>
        <w:t>Реестр бюджетных рисков администрации Невьянского городского округа</w:t>
      </w:r>
    </w:p>
    <w:p w:rsidR="00173036" w:rsidRPr="00BD0001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BD0001">
        <w:rPr>
          <w:rFonts w:ascii="Liberation Serif" w:hAnsi="Liberation Serif" w:cs="Courier New"/>
        </w:rPr>
        <w:t>по состоянию на «___» _____________ 20___ года</w:t>
      </w:r>
    </w:p>
    <w:p w:rsidR="00173036" w:rsidRPr="00BD0001" w:rsidRDefault="00173036" w:rsidP="00DD73A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14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668"/>
        <w:gridCol w:w="1321"/>
        <w:gridCol w:w="1386"/>
        <w:gridCol w:w="1386"/>
        <w:gridCol w:w="1583"/>
        <w:gridCol w:w="1188"/>
        <w:gridCol w:w="1198"/>
        <w:gridCol w:w="979"/>
        <w:gridCol w:w="2177"/>
      </w:tblGrid>
      <w:tr w:rsidR="00173036" w:rsidRPr="00BD0001" w:rsidTr="00E149AE">
        <w:trPr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</w:p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 xml:space="preserve">операций (действий) </w:t>
            </w:r>
          </w:p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по выполнению бюджетной процедуры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Описание бюджетного риска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Описание причин бюджетного риска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Описание последствий бюджетного риска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Наименование владельца бюджетного риска (субъекта бюджетных процедур)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Оценка бюджетных рисков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173036" w:rsidRPr="00BD0001" w:rsidTr="00E149AE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Вероят</w:t>
            </w:r>
          </w:p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Степень влияния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Значи</w:t>
            </w:r>
          </w:p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мость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73036" w:rsidRPr="00BD0001" w:rsidTr="00E149A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173036" w:rsidRPr="00BD0001" w:rsidTr="00E149A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D000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BD0001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173036" w:rsidRPr="00BD0001" w:rsidRDefault="00173036" w:rsidP="00DD73A0">
      <w:pPr>
        <w:rPr>
          <w:rFonts w:ascii="Liberation Serif" w:hAnsi="Liberation Serif"/>
          <w:color w:val="000000"/>
        </w:rPr>
      </w:pPr>
    </w:p>
    <w:p w:rsidR="00173036" w:rsidRPr="00BD0001" w:rsidRDefault="00173036" w:rsidP="00DD73A0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 аудита:</w:t>
      </w:r>
      <w:r w:rsidRPr="00BD0001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BD0001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173036" w:rsidRPr="00BD0001" w:rsidRDefault="00173036" w:rsidP="00DD73A0">
      <w:pPr>
        <w:tabs>
          <w:tab w:val="left" w:pos="5580"/>
        </w:tabs>
        <w:ind w:firstLine="5760"/>
        <w:jc w:val="both"/>
        <w:rPr>
          <w:rFonts w:ascii="Liberation Serif" w:hAnsi="Liberation Serif"/>
        </w:rPr>
        <w:sectPr w:rsidR="00173036" w:rsidRPr="00BD0001" w:rsidSect="00B9218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73036" w:rsidRPr="00BD0001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lastRenderedPageBreak/>
        <w:t>Приложение № 5</w:t>
      </w:r>
    </w:p>
    <w:p w:rsidR="00A61CF2" w:rsidRPr="00BD0001" w:rsidRDefault="00173036" w:rsidP="00DD73A0">
      <w:pPr>
        <w:ind w:left="504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BD0001" w:rsidRDefault="00173036" w:rsidP="00DD73A0">
      <w:pPr>
        <w:ind w:left="5040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BD0001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</w:rPr>
      </w:pPr>
    </w:p>
    <w:p w:rsidR="00173036" w:rsidRPr="00BD0001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b/>
          <w:bCs/>
          <w:color w:val="000000"/>
        </w:rPr>
        <w:t xml:space="preserve">       </w:t>
      </w:r>
      <w:r w:rsidRPr="00BD0001">
        <w:rPr>
          <w:rFonts w:ascii="Liberation Serif" w:hAnsi="Liberation Serif"/>
          <w:bCs/>
          <w:color w:val="000000"/>
        </w:rPr>
        <w:t>Годовая отчетность</w:t>
      </w:r>
      <w:r w:rsidRPr="00BD0001">
        <w:rPr>
          <w:rFonts w:ascii="Liberation Serif" w:hAnsi="Liberation Serif"/>
          <w:color w:val="000000"/>
        </w:rPr>
        <w:br/>
      </w:r>
      <w:r w:rsidRPr="00BD0001">
        <w:rPr>
          <w:rFonts w:ascii="Liberation Serif" w:hAnsi="Liberation Serif"/>
          <w:bCs/>
          <w:color w:val="000000"/>
        </w:rPr>
        <w:t>о результатах деятельности субъекта внутреннего финансового аудита</w:t>
      </w:r>
      <w:r w:rsidRPr="00BD0001">
        <w:rPr>
          <w:rFonts w:ascii="Liberation Serif" w:hAnsi="Liberation Serif"/>
          <w:color w:val="000000"/>
        </w:rPr>
        <w:t xml:space="preserve"> 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за ___ год</w:t>
      </w:r>
    </w:p>
    <w:p w:rsidR="00A61CF2" w:rsidRPr="00BD0001" w:rsidRDefault="00A61CF2" w:rsidP="00A61CF2">
      <w:pPr>
        <w:rPr>
          <w:rFonts w:ascii="Liberation Serif" w:hAnsi="Liberation Serif"/>
        </w:rPr>
      </w:pP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1. Информация о выполнении плана проведения аудиторских мероприятий: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(количество плановых аудиторских мероприятий,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2. Информация о количестве и темах проведенных внеплановых аудиторских мероприятий: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3. Информация о степени надежности внутреннего финансового контроля: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4. Информация о достоверности (недостоверности) сформированной бюджетной отчетности: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5. Информация о результатах оценки исполнения бюджетных полномочий: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(включая информацию о достижении целевых значений показателей 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качества финансового менеджмента)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6. Информация о наиболее значимых выводах, предложениях и рекомендациях субъекта внутреннего финансового аудита: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7. 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8. 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9.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10. Информация о результатах мониторинга реализации мер по минимизации (устранению) бюджетных рисков: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11.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12. Сведения о субъекте внутреннего финансового аудита: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____________________________________________________________________</w:t>
      </w:r>
    </w:p>
    <w:p w:rsidR="00A61CF2" w:rsidRPr="00BD0001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</w:p>
    <w:p w:rsidR="00A61CF2" w:rsidRPr="00BD0001" w:rsidRDefault="00A61CF2" w:rsidP="00A61CF2">
      <w:pPr>
        <w:rPr>
          <w:rFonts w:ascii="Liberation Serif" w:hAnsi="Liberation Serif"/>
          <w:color w:val="000000"/>
        </w:rPr>
      </w:pPr>
      <w:r w:rsidRPr="00BD0001">
        <w:rPr>
          <w:rFonts w:ascii="Liberation Serif" w:hAnsi="Liberation Serif"/>
          <w:color w:val="000000"/>
        </w:rPr>
        <w:t>Субъект внутреннего финансового аудита:</w:t>
      </w:r>
      <w:r w:rsidRPr="00BD0001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A61CF2" w:rsidRPr="00BD0001" w:rsidRDefault="00A61CF2" w:rsidP="00A61CF2">
      <w:pPr>
        <w:jc w:val="both"/>
        <w:rPr>
          <w:rFonts w:ascii="Liberation Serif" w:hAnsi="Liberation Serif"/>
          <w:color w:val="000000"/>
        </w:rPr>
      </w:pPr>
    </w:p>
    <w:p w:rsidR="00A61CF2" w:rsidRDefault="00A61CF2" w:rsidP="00A61CF2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BD0001">
        <w:rPr>
          <w:rFonts w:ascii="Liberation Serif" w:hAnsi="Liberation Serif"/>
          <w:color w:val="000000"/>
        </w:rPr>
        <w:t>«___» ____________20__ г.</w:t>
      </w:r>
    </w:p>
    <w:p w:rsidR="00173036" w:rsidRPr="00A81662" w:rsidRDefault="00173036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sectPr w:rsidR="00173036" w:rsidRPr="00A81662" w:rsidSect="00DD73A0">
      <w:headerReference w:type="even" r:id="rId10"/>
      <w:headerReference w:type="default" r:id="rId11"/>
      <w:pgSz w:w="11906" w:h="16838"/>
      <w:pgMar w:top="284" w:right="567" w:bottom="1134" w:left="1701" w:header="709" w:footer="709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1" w:rsidRDefault="00BD0001" w:rsidP="00CB27F3">
      <w:r>
        <w:separator/>
      </w:r>
    </w:p>
  </w:endnote>
  <w:endnote w:type="continuationSeparator" w:id="0">
    <w:p w:rsidR="00BD0001" w:rsidRDefault="00BD0001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1" w:rsidRDefault="00BD0001" w:rsidP="00CB27F3">
      <w:r>
        <w:separator/>
      </w:r>
    </w:p>
  </w:footnote>
  <w:footnote w:type="continuationSeparator" w:id="0">
    <w:p w:rsidR="00BD0001" w:rsidRDefault="00BD0001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1" w:rsidRDefault="00BD0001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0001" w:rsidRDefault="00BD0001" w:rsidP="00E4752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1" w:rsidRDefault="00BD0001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0967">
      <w:rPr>
        <w:rStyle w:val="ac"/>
        <w:noProof/>
      </w:rPr>
      <w:t>29</w:t>
    </w:r>
    <w:r>
      <w:rPr>
        <w:rStyle w:val="ac"/>
      </w:rPr>
      <w:fldChar w:fldCharType="end"/>
    </w:r>
  </w:p>
  <w:p w:rsidR="00BD0001" w:rsidRDefault="00BD0001" w:rsidP="00E47520">
    <w:pPr>
      <w:pStyle w:val="a8"/>
      <w:ind w:right="360"/>
      <w:jc w:val="center"/>
    </w:pPr>
  </w:p>
  <w:p w:rsidR="00BD0001" w:rsidRDefault="00BD00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1" w:rsidRDefault="00BD0001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0001" w:rsidRDefault="00BD000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1" w:rsidRDefault="00BD0001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0967">
      <w:rPr>
        <w:rStyle w:val="ac"/>
        <w:noProof/>
      </w:rPr>
      <w:t>31</w:t>
    </w:r>
    <w:r>
      <w:rPr>
        <w:rStyle w:val="ac"/>
      </w:rPr>
      <w:fldChar w:fldCharType="end"/>
    </w:r>
  </w:p>
  <w:p w:rsidR="00BD0001" w:rsidRDefault="00BD0001">
    <w:pPr>
      <w:pStyle w:val="a8"/>
      <w:jc w:val="center"/>
    </w:pPr>
  </w:p>
  <w:p w:rsidR="00BD0001" w:rsidRDefault="00BD00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1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8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1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3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5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7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1"/>
  </w:num>
  <w:num w:numId="13">
    <w:abstractNumId w:val="37"/>
  </w:num>
  <w:num w:numId="14">
    <w:abstractNumId w:val="41"/>
  </w:num>
  <w:num w:numId="15">
    <w:abstractNumId w:val="23"/>
  </w:num>
  <w:num w:numId="16">
    <w:abstractNumId w:val="32"/>
  </w:num>
  <w:num w:numId="17">
    <w:abstractNumId w:val="43"/>
  </w:num>
  <w:num w:numId="18">
    <w:abstractNumId w:val="10"/>
  </w:num>
  <w:num w:numId="19">
    <w:abstractNumId w:val="35"/>
  </w:num>
  <w:num w:numId="20">
    <w:abstractNumId w:val="11"/>
  </w:num>
  <w:num w:numId="21">
    <w:abstractNumId w:val="42"/>
  </w:num>
  <w:num w:numId="22">
    <w:abstractNumId w:val="34"/>
  </w:num>
  <w:num w:numId="23">
    <w:abstractNumId w:val="20"/>
  </w:num>
  <w:num w:numId="24">
    <w:abstractNumId w:val="30"/>
  </w:num>
  <w:num w:numId="25">
    <w:abstractNumId w:val="15"/>
  </w:num>
  <w:num w:numId="26">
    <w:abstractNumId w:val="16"/>
  </w:num>
  <w:num w:numId="27">
    <w:abstractNumId w:val="17"/>
  </w:num>
  <w:num w:numId="28">
    <w:abstractNumId w:val="29"/>
  </w:num>
  <w:num w:numId="29">
    <w:abstractNumId w:val="12"/>
  </w:num>
  <w:num w:numId="30">
    <w:abstractNumId w:val="36"/>
  </w:num>
  <w:num w:numId="31">
    <w:abstractNumId w:val="22"/>
  </w:num>
  <w:num w:numId="32">
    <w:abstractNumId w:val="24"/>
  </w:num>
  <w:num w:numId="33">
    <w:abstractNumId w:val="39"/>
  </w:num>
  <w:num w:numId="34">
    <w:abstractNumId w:val="28"/>
  </w:num>
  <w:num w:numId="35">
    <w:abstractNumId w:val="14"/>
  </w:num>
  <w:num w:numId="36">
    <w:abstractNumId w:val="18"/>
  </w:num>
  <w:num w:numId="37">
    <w:abstractNumId w:val="21"/>
  </w:num>
  <w:num w:numId="38">
    <w:abstractNumId w:val="33"/>
  </w:num>
  <w:num w:numId="39">
    <w:abstractNumId w:val="19"/>
  </w:num>
  <w:num w:numId="40">
    <w:abstractNumId w:val="27"/>
  </w:num>
  <w:num w:numId="41">
    <w:abstractNumId w:val="40"/>
  </w:num>
  <w:num w:numId="42">
    <w:abstractNumId w:val="26"/>
  </w:num>
  <w:num w:numId="43">
    <w:abstractNumId w:val="13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713"/>
    <w:rsid w:val="000F5520"/>
    <w:rsid w:val="001034C0"/>
    <w:rsid w:val="00103A17"/>
    <w:rsid w:val="00104FB9"/>
    <w:rsid w:val="00107F7D"/>
    <w:rsid w:val="00111177"/>
    <w:rsid w:val="00114F54"/>
    <w:rsid w:val="00124EEF"/>
    <w:rsid w:val="001337E1"/>
    <w:rsid w:val="00146583"/>
    <w:rsid w:val="001473E4"/>
    <w:rsid w:val="0015599D"/>
    <w:rsid w:val="001636A5"/>
    <w:rsid w:val="00173036"/>
    <w:rsid w:val="0017356D"/>
    <w:rsid w:val="001A685D"/>
    <w:rsid w:val="001B6DBC"/>
    <w:rsid w:val="001C323B"/>
    <w:rsid w:val="001D7A2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01AF"/>
    <w:rsid w:val="00264DBF"/>
    <w:rsid w:val="00273117"/>
    <w:rsid w:val="00287840"/>
    <w:rsid w:val="0029265D"/>
    <w:rsid w:val="002A1700"/>
    <w:rsid w:val="002A33E1"/>
    <w:rsid w:val="002B1236"/>
    <w:rsid w:val="002C182D"/>
    <w:rsid w:val="002C555F"/>
    <w:rsid w:val="002D04B4"/>
    <w:rsid w:val="002D160B"/>
    <w:rsid w:val="002D444E"/>
    <w:rsid w:val="002E53A1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8FE"/>
    <w:rsid w:val="00316D60"/>
    <w:rsid w:val="0032375B"/>
    <w:rsid w:val="0033333D"/>
    <w:rsid w:val="003451D2"/>
    <w:rsid w:val="00351763"/>
    <w:rsid w:val="00356325"/>
    <w:rsid w:val="00361FA6"/>
    <w:rsid w:val="00363587"/>
    <w:rsid w:val="0036568A"/>
    <w:rsid w:val="003832BB"/>
    <w:rsid w:val="00383F07"/>
    <w:rsid w:val="00391293"/>
    <w:rsid w:val="003A4E43"/>
    <w:rsid w:val="003B077D"/>
    <w:rsid w:val="003C1A7B"/>
    <w:rsid w:val="003D7A9B"/>
    <w:rsid w:val="00404DA4"/>
    <w:rsid w:val="0041085A"/>
    <w:rsid w:val="0042017D"/>
    <w:rsid w:val="00420573"/>
    <w:rsid w:val="00420D4F"/>
    <w:rsid w:val="00425829"/>
    <w:rsid w:val="0044121F"/>
    <w:rsid w:val="004419E1"/>
    <w:rsid w:val="0044238C"/>
    <w:rsid w:val="004454F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F09"/>
    <w:rsid w:val="004D5528"/>
    <w:rsid w:val="004E4FD6"/>
    <w:rsid w:val="004F0EEA"/>
    <w:rsid w:val="005107B9"/>
    <w:rsid w:val="00536D53"/>
    <w:rsid w:val="005518FF"/>
    <w:rsid w:val="0055560D"/>
    <w:rsid w:val="00556388"/>
    <w:rsid w:val="00571102"/>
    <w:rsid w:val="005729F2"/>
    <w:rsid w:val="0057644B"/>
    <w:rsid w:val="00576590"/>
    <w:rsid w:val="00580853"/>
    <w:rsid w:val="005912F4"/>
    <w:rsid w:val="005B761F"/>
    <w:rsid w:val="005C4AA8"/>
    <w:rsid w:val="005C51BB"/>
    <w:rsid w:val="005C5C46"/>
    <w:rsid w:val="005D780D"/>
    <w:rsid w:val="005F339B"/>
    <w:rsid w:val="00621F1B"/>
    <w:rsid w:val="00666D47"/>
    <w:rsid w:val="00667E28"/>
    <w:rsid w:val="00684EC2"/>
    <w:rsid w:val="006854DC"/>
    <w:rsid w:val="006968D0"/>
    <w:rsid w:val="006A0E8A"/>
    <w:rsid w:val="006A7DCE"/>
    <w:rsid w:val="006C2BE3"/>
    <w:rsid w:val="006C69ED"/>
    <w:rsid w:val="006E1975"/>
    <w:rsid w:val="006E4975"/>
    <w:rsid w:val="006E7B37"/>
    <w:rsid w:val="00700840"/>
    <w:rsid w:val="00713931"/>
    <w:rsid w:val="007463D2"/>
    <w:rsid w:val="00764A6F"/>
    <w:rsid w:val="00775DC7"/>
    <w:rsid w:val="00785114"/>
    <w:rsid w:val="00796DA4"/>
    <w:rsid w:val="007A72FD"/>
    <w:rsid w:val="007B1122"/>
    <w:rsid w:val="007C4B3F"/>
    <w:rsid w:val="007D3520"/>
    <w:rsid w:val="007E1AEB"/>
    <w:rsid w:val="007E5A24"/>
    <w:rsid w:val="007E75EB"/>
    <w:rsid w:val="007F72F5"/>
    <w:rsid w:val="007F75B7"/>
    <w:rsid w:val="00811ACC"/>
    <w:rsid w:val="00813938"/>
    <w:rsid w:val="00823170"/>
    <w:rsid w:val="0084165E"/>
    <w:rsid w:val="00852D26"/>
    <w:rsid w:val="00857DA2"/>
    <w:rsid w:val="00862F4A"/>
    <w:rsid w:val="00865CBA"/>
    <w:rsid w:val="00870624"/>
    <w:rsid w:val="00873EDF"/>
    <w:rsid w:val="008755D2"/>
    <w:rsid w:val="00891C0A"/>
    <w:rsid w:val="00893A00"/>
    <w:rsid w:val="00897019"/>
    <w:rsid w:val="008A6874"/>
    <w:rsid w:val="008B584D"/>
    <w:rsid w:val="008B63DD"/>
    <w:rsid w:val="008D04FD"/>
    <w:rsid w:val="008F6C03"/>
    <w:rsid w:val="00943A4B"/>
    <w:rsid w:val="009447EE"/>
    <w:rsid w:val="00976784"/>
    <w:rsid w:val="0099003D"/>
    <w:rsid w:val="009A09E4"/>
    <w:rsid w:val="009A7454"/>
    <w:rsid w:val="009A7EDD"/>
    <w:rsid w:val="009B3384"/>
    <w:rsid w:val="009B521C"/>
    <w:rsid w:val="009C346B"/>
    <w:rsid w:val="009D73E7"/>
    <w:rsid w:val="009E16D4"/>
    <w:rsid w:val="009F5AC6"/>
    <w:rsid w:val="00A072BD"/>
    <w:rsid w:val="00A11E41"/>
    <w:rsid w:val="00A11F9D"/>
    <w:rsid w:val="00A35BA9"/>
    <w:rsid w:val="00A36319"/>
    <w:rsid w:val="00A516B9"/>
    <w:rsid w:val="00A52BFA"/>
    <w:rsid w:val="00A56C9E"/>
    <w:rsid w:val="00A61CF2"/>
    <w:rsid w:val="00A713C3"/>
    <w:rsid w:val="00A721CD"/>
    <w:rsid w:val="00A732BE"/>
    <w:rsid w:val="00A81662"/>
    <w:rsid w:val="00A852EC"/>
    <w:rsid w:val="00A85700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481C"/>
    <w:rsid w:val="00B12EDF"/>
    <w:rsid w:val="00B16BD3"/>
    <w:rsid w:val="00B21430"/>
    <w:rsid w:val="00B350FB"/>
    <w:rsid w:val="00B5542D"/>
    <w:rsid w:val="00B63E45"/>
    <w:rsid w:val="00B70FE5"/>
    <w:rsid w:val="00B73285"/>
    <w:rsid w:val="00B753BC"/>
    <w:rsid w:val="00B83B21"/>
    <w:rsid w:val="00B860BE"/>
    <w:rsid w:val="00B92183"/>
    <w:rsid w:val="00B959C9"/>
    <w:rsid w:val="00B96DA6"/>
    <w:rsid w:val="00B97590"/>
    <w:rsid w:val="00BB6E46"/>
    <w:rsid w:val="00BC0967"/>
    <w:rsid w:val="00BC2FD7"/>
    <w:rsid w:val="00BD0001"/>
    <w:rsid w:val="00BD4164"/>
    <w:rsid w:val="00BD48E1"/>
    <w:rsid w:val="00BE14DE"/>
    <w:rsid w:val="00BF001D"/>
    <w:rsid w:val="00BF7DD8"/>
    <w:rsid w:val="00C111DD"/>
    <w:rsid w:val="00C22949"/>
    <w:rsid w:val="00C4376C"/>
    <w:rsid w:val="00C47EE1"/>
    <w:rsid w:val="00C66A94"/>
    <w:rsid w:val="00CA6329"/>
    <w:rsid w:val="00CB214D"/>
    <w:rsid w:val="00CB27F3"/>
    <w:rsid w:val="00CB7C5E"/>
    <w:rsid w:val="00CC7B98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4015"/>
    <w:rsid w:val="00D40A66"/>
    <w:rsid w:val="00D417B1"/>
    <w:rsid w:val="00D43444"/>
    <w:rsid w:val="00D509FB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D0498"/>
    <w:rsid w:val="00DD73A0"/>
    <w:rsid w:val="00DF6778"/>
    <w:rsid w:val="00E11060"/>
    <w:rsid w:val="00E149AE"/>
    <w:rsid w:val="00E15589"/>
    <w:rsid w:val="00E3335E"/>
    <w:rsid w:val="00E33A24"/>
    <w:rsid w:val="00E43CAB"/>
    <w:rsid w:val="00E467CD"/>
    <w:rsid w:val="00E47520"/>
    <w:rsid w:val="00E51103"/>
    <w:rsid w:val="00E65A2A"/>
    <w:rsid w:val="00E6671E"/>
    <w:rsid w:val="00E8779F"/>
    <w:rsid w:val="00EA2B9A"/>
    <w:rsid w:val="00EB4212"/>
    <w:rsid w:val="00EB4FD0"/>
    <w:rsid w:val="00EB79C7"/>
    <w:rsid w:val="00EC433C"/>
    <w:rsid w:val="00EC753E"/>
    <w:rsid w:val="00ED0878"/>
    <w:rsid w:val="00ED1F95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7DBE"/>
    <w:rsid w:val="00F62D7A"/>
    <w:rsid w:val="00F66DDF"/>
    <w:rsid w:val="00F72CF4"/>
    <w:rsid w:val="00F97640"/>
    <w:rsid w:val="00FA42D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3B60AB"/>
  <w15:docId w15:val="{0FA946D3-8DC4-4303-BBDB-4B4C41D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31</Pages>
  <Words>9987</Words>
  <Characters>56929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24</cp:revision>
  <cp:lastPrinted>2021-05-31T11:20:00Z</cp:lastPrinted>
  <dcterms:created xsi:type="dcterms:W3CDTF">2021-04-20T05:07:00Z</dcterms:created>
  <dcterms:modified xsi:type="dcterms:W3CDTF">2022-01-18T11:49:00Z</dcterms:modified>
</cp:coreProperties>
</file>