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F276EB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3E6586" w:rsidRDefault="00F276EB" w:rsidP="00420A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25.06.2021</w:t>
            </w: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F276EB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F276EB" w:rsidP="00732888">
      <w:pPr>
        <w:jc w:val="both"/>
        <w:rPr>
          <w:rFonts w:ascii="Liberation Serif" w:hAnsi="Liberation Serif"/>
        </w:rPr>
      </w:pPr>
    </w:p>
    <w:p w:rsidR="00F276EB" w:rsidRPr="003E6586" w:rsidRDefault="00F276EB" w:rsidP="004707B9">
      <w:pPr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3E6586">
        <w:rPr>
          <w:rFonts w:ascii="Liberation Serif" w:hAnsi="Liberation Serif"/>
          <w:b/>
          <w:sz w:val="26"/>
          <w:szCs w:val="26"/>
        </w:rPr>
        <w:t>О проведении аудиторского мероприятия «</w:t>
      </w:r>
      <w:r w:rsidRPr="003E6586">
        <w:rPr>
          <w:rFonts w:ascii="Liberation Serif" w:hAnsi="Liberation Serif"/>
          <w:b/>
          <w:color w:val="000000"/>
        </w:rPr>
        <w:t>Аудит эффективности реализации муниципальных программ Невьянского городского округа, подлежащих разработке в администрации Невьянского городского округа</w:t>
      </w:r>
      <w:r w:rsidRPr="003E6586">
        <w:rPr>
          <w:rFonts w:ascii="Liberation Serif" w:hAnsi="Liberation Serif"/>
          <w:b/>
          <w:color w:val="000000"/>
          <w:sz w:val="26"/>
          <w:szCs w:val="26"/>
        </w:rPr>
        <w:t>»</w:t>
      </w:r>
    </w:p>
    <w:p w:rsidR="00F276EB" w:rsidRPr="003E6586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3E6586" w:rsidRDefault="00F276EB" w:rsidP="008329CA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3E6586">
        <w:rPr>
          <w:rFonts w:ascii="Liberation Serif" w:hAnsi="Liberation Serif"/>
          <w:sz w:val="26"/>
          <w:szCs w:val="26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аудита                         в администрации Невьянского городского округа, утвержденным постановлением администрации Невьянского городского округа от 08.06.2021 № 838 - п                   «Об утверждении Порядка осуществления внутреннего финансового аудита                 в администрации Невьянского городского округа», Планом проведения аудиторских мероприятий в администрации Невьянского городского округа на 2021 год, утвержденным постановлением главы Невьянского городского округа от 11.06.2021 № 59 - гп «Об утверждении Плана проведения аудиторских мероприятий                     в администрации Невьянского городского округа на 2021 год», руководствуясь статьей 28 Устава Невьянского городского округа</w:t>
      </w:r>
    </w:p>
    <w:p w:rsidR="00F276EB" w:rsidRPr="003E6586" w:rsidRDefault="00F276EB" w:rsidP="005C0296">
      <w:pPr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F276EB" w:rsidRPr="003E6586" w:rsidRDefault="00F276EB" w:rsidP="005C0296">
      <w:pPr>
        <w:jc w:val="both"/>
        <w:rPr>
          <w:rFonts w:ascii="Liberation Serif" w:hAnsi="Liberation Serif"/>
          <w:b/>
          <w:sz w:val="26"/>
          <w:szCs w:val="26"/>
        </w:rPr>
      </w:pPr>
      <w:r w:rsidRPr="003E6586">
        <w:rPr>
          <w:rFonts w:ascii="Liberation Serif" w:hAnsi="Liberation Serif"/>
          <w:b/>
          <w:sz w:val="26"/>
          <w:szCs w:val="26"/>
        </w:rPr>
        <w:t>ПОСТАНОВЛЯЮ:</w:t>
      </w:r>
    </w:p>
    <w:p w:rsidR="00F276EB" w:rsidRPr="003E6586" w:rsidRDefault="00F276EB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276EB" w:rsidRPr="003E6586" w:rsidRDefault="00F276EB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3E6586">
        <w:rPr>
          <w:rFonts w:ascii="Liberation Serif" w:hAnsi="Liberation Serif"/>
          <w:sz w:val="26"/>
          <w:szCs w:val="26"/>
        </w:rPr>
        <w:t>1. Утвердить Программу аудиторского мероприятия «Аудит эффективности реализации муниципальных программ Невьянского городского округа, подлежащих разработке в администрации Невьянского городского округа» (прилагается).</w:t>
      </w:r>
    </w:p>
    <w:p w:rsidR="00F276EB" w:rsidRPr="003E6586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3E6586">
        <w:rPr>
          <w:rFonts w:ascii="Liberation Serif" w:hAnsi="Liberation Serif"/>
          <w:sz w:val="26"/>
          <w:szCs w:val="26"/>
        </w:rPr>
        <w:t>2.    Установить проверяемый период 2020 – 2021 годы.</w:t>
      </w:r>
    </w:p>
    <w:p w:rsidR="00F276EB" w:rsidRPr="003E6586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3E6586">
        <w:rPr>
          <w:rFonts w:ascii="Liberation Serif" w:hAnsi="Liberation Serif"/>
          <w:sz w:val="26"/>
          <w:szCs w:val="26"/>
        </w:rPr>
        <w:t>3. Назначить ответственным за проведение аудиторского мероприятия с</w:t>
      </w:r>
      <w:r w:rsidRPr="003E6586">
        <w:rPr>
          <w:rFonts w:ascii="Liberation Serif" w:hAnsi="Liberation Serif"/>
          <w:color w:val="000000"/>
          <w:sz w:val="26"/>
          <w:szCs w:val="26"/>
        </w:rPr>
        <w:t xml:space="preserve">таршего инженера по внутреннему финансовому аудиту и антимонопольному комплаенсу И.В. Лазаренко. </w:t>
      </w:r>
    </w:p>
    <w:p w:rsidR="00F276EB" w:rsidRPr="003E6586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3E6586">
        <w:rPr>
          <w:rFonts w:ascii="Liberation Serif" w:hAnsi="Liberation Serif"/>
          <w:sz w:val="26"/>
          <w:szCs w:val="26"/>
        </w:rPr>
        <w:t>4. Аудиторское мероприятие «Аудит эффективности реализации муниципальных программ Невьянского городского округа, подлежащих разработке   в администрации Невьянского городского округа» провести с 05 июля 2021 года         по 06 августа 2021 года.</w:t>
      </w:r>
    </w:p>
    <w:p w:rsidR="00F276EB" w:rsidRPr="003E6586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3E6586">
        <w:rPr>
          <w:rFonts w:ascii="Liberation Serif" w:hAnsi="Liberation Serif"/>
          <w:sz w:val="26"/>
          <w:szCs w:val="26"/>
        </w:rPr>
        <w:t>5.   Контроль за исполнением настоящего постановления оставляю за собой.</w:t>
      </w:r>
    </w:p>
    <w:p w:rsidR="00F276EB" w:rsidRPr="003E6586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3E6586">
        <w:rPr>
          <w:rFonts w:ascii="Liberation Serif" w:hAnsi="Liberation Serif"/>
          <w:sz w:val="26"/>
          <w:szCs w:val="26"/>
        </w:rPr>
        <w:t>6.  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276EB" w:rsidRPr="003E6586" w:rsidRDefault="00F276EB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276EB" w:rsidRPr="003E6586" w:rsidRDefault="00F276EB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276EB" w:rsidRPr="003E6586" w:rsidRDefault="00F276EB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276EB" w:rsidRPr="003E6586" w:rsidRDefault="00F276EB" w:rsidP="005C0296">
      <w:pPr>
        <w:jc w:val="both"/>
        <w:rPr>
          <w:rFonts w:ascii="Liberation Serif" w:hAnsi="Liberation Serif"/>
          <w:sz w:val="26"/>
          <w:szCs w:val="26"/>
        </w:rPr>
      </w:pPr>
      <w:r w:rsidRPr="003E6586">
        <w:rPr>
          <w:rFonts w:ascii="Liberation Serif" w:hAnsi="Liberation Serif"/>
          <w:sz w:val="26"/>
          <w:szCs w:val="26"/>
        </w:rPr>
        <w:t>Глава Невьянского</w:t>
      </w:r>
    </w:p>
    <w:p w:rsidR="00F276EB" w:rsidRPr="003E6586" w:rsidRDefault="00F276EB" w:rsidP="005C0296">
      <w:pPr>
        <w:jc w:val="both"/>
        <w:rPr>
          <w:rFonts w:ascii="Liberation Serif" w:hAnsi="Liberation Serif"/>
          <w:sz w:val="26"/>
          <w:szCs w:val="26"/>
        </w:rPr>
      </w:pPr>
      <w:r w:rsidRPr="003E6586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</w:t>
      </w:r>
      <w:r w:rsidRPr="003E6586">
        <w:rPr>
          <w:rFonts w:ascii="Liberation Serif" w:hAnsi="Liberation Serif"/>
          <w:sz w:val="26"/>
          <w:szCs w:val="26"/>
        </w:rPr>
        <w:tab/>
        <w:t xml:space="preserve">       А.А. Берчук</w:t>
      </w:r>
    </w:p>
    <w:p w:rsidR="00F276EB" w:rsidRPr="003E6586" w:rsidRDefault="00F276EB" w:rsidP="005C0296">
      <w:pPr>
        <w:jc w:val="both"/>
        <w:rPr>
          <w:rFonts w:ascii="Liberation Serif" w:hAnsi="Liberation Serif"/>
        </w:rPr>
        <w:sectPr w:rsidR="00F276EB" w:rsidRPr="003E6586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УТВЕРЖДЕНА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F276EB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25.06.</w:t>
      </w:r>
      <w:r w:rsidRPr="00EE74FB">
        <w:rPr>
          <w:rFonts w:ascii="Liberation Serif" w:hAnsi="Liberation Serif"/>
          <w:color w:val="000000"/>
        </w:rPr>
        <w:t>20</w:t>
      </w:r>
      <w:r>
        <w:rPr>
          <w:rFonts w:ascii="Liberation Serif" w:hAnsi="Liberation Serif"/>
          <w:color w:val="000000"/>
        </w:rPr>
        <w:t xml:space="preserve">21 </w:t>
      </w:r>
      <w:r w:rsidRPr="00EE74FB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 xml:space="preserve">63 </w:t>
      </w:r>
      <w:r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EE74FB">
        <w:rPr>
          <w:rFonts w:ascii="Liberation Serif" w:hAnsi="Liberation Serif"/>
          <w:b/>
          <w:color w:val="000000"/>
        </w:rPr>
        <w:t xml:space="preserve">Аудит эффективности реализации муниципальных программ </w:t>
      </w:r>
    </w:p>
    <w:p w:rsidR="00F276EB" w:rsidRPr="00EE74FB" w:rsidRDefault="00F276EB" w:rsidP="00420ACE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EE74FB">
        <w:rPr>
          <w:rFonts w:ascii="Liberation Serif" w:hAnsi="Liberation Serif"/>
          <w:b/>
          <w:color w:val="000000"/>
        </w:rPr>
        <w:t xml:space="preserve">Невьянского городского округа, подлежащих разработке </w:t>
      </w:r>
    </w:p>
    <w:p w:rsidR="00F276EB" w:rsidRPr="00EE74FB" w:rsidRDefault="00F276EB" w:rsidP="00420ACE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EE74FB">
        <w:rPr>
          <w:rFonts w:ascii="Liberation Serif" w:hAnsi="Liberation Serif"/>
          <w:b/>
          <w:color w:val="000000"/>
        </w:rPr>
        <w:t xml:space="preserve">в администрации Невьянского городского округа </w:t>
      </w:r>
    </w:p>
    <w:p w:rsidR="00F276EB" w:rsidRPr="00EE74FB" w:rsidRDefault="00F276EB" w:rsidP="00420ACE">
      <w:pPr>
        <w:ind w:left="-180"/>
        <w:rPr>
          <w:rFonts w:ascii="Liberation Serif" w:hAnsi="Liberation Serif"/>
          <w:b/>
          <w:color w:val="000000"/>
        </w:rPr>
      </w:pPr>
    </w:p>
    <w:p w:rsidR="00F276EB" w:rsidRPr="00EE74FB" w:rsidRDefault="00F276EB" w:rsidP="00420ACE">
      <w:pPr>
        <w:ind w:firstLine="72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Проверяемый период: 2020-2021 годы</w:t>
      </w:r>
    </w:p>
    <w:p w:rsidR="00F276EB" w:rsidRPr="00EE74FB" w:rsidRDefault="00F276EB" w:rsidP="00420ACE">
      <w:pPr>
        <w:ind w:firstLine="720"/>
        <w:rPr>
          <w:rFonts w:ascii="Liberation Serif" w:hAnsi="Liberation Serif"/>
          <w:color w:val="000000"/>
        </w:rPr>
      </w:pP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Пункт 2 Плана проведения аудиторских мероприятий в администрации Невьянского городского округа на 2021 год, утвержденного постановлением главы Невьянского городского округа от 11.06.2021 № 59 - гп «Об утверждении Плана проведения аудиторских мероприятий в администрации Невьянского городского округа на 2021 год».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2. Срок проведения аудиторского мероприятия: 05 июля 2021 года –       06 августа 2021 года.</w:t>
      </w:r>
    </w:p>
    <w:p w:rsidR="00F276EB" w:rsidRPr="00EE74FB" w:rsidRDefault="00F276EB" w:rsidP="00420AC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Pr="00EE74FB">
        <w:rPr>
          <w:rFonts w:ascii="Liberation Serif" w:hAnsi="Liberation Serif"/>
        </w:rPr>
        <w:t xml:space="preserve">повышение качества финансового менеджмента в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F276EB" w:rsidRPr="00EE74FB" w:rsidRDefault="00F276EB" w:rsidP="00420AC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1) формирование предложений и рекомендаций по совершенствованию прикладных программных средств и повышению эффективности их применения при выполнении бюджетной процедуры;</w:t>
      </w:r>
    </w:p>
    <w:p w:rsidR="00F276EB" w:rsidRPr="00EE74FB" w:rsidRDefault="00F276EB" w:rsidP="00420AC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2) оценка исполнения бюджетных полномочий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Pr="00EE74FB">
        <w:rPr>
          <w:rFonts w:ascii="Liberation Serif" w:hAnsi="Liberation Serif"/>
        </w:rPr>
        <w:t xml:space="preserve"> во взаимосвязи с результатами проведения мониторинга качества финансового менеджмента; </w:t>
      </w:r>
    </w:p>
    <w:p w:rsidR="00F276EB" w:rsidRPr="00EE74FB" w:rsidRDefault="00F276EB" w:rsidP="00420AC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3) оценка результатов исполнения решений субъектов бюджетных процедур, направленных на повышение качества финансового менеджмента;</w:t>
      </w:r>
    </w:p>
    <w:p w:rsidR="00F276EB" w:rsidRPr="00EE74FB" w:rsidRDefault="00F276EB" w:rsidP="00420AC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4) 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и выполнении бюджетных процедур, проведению их профессиональной подготовки;</w:t>
      </w:r>
    </w:p>
    <w:p w:rsidR="00F276EB" w:rsidRPr="00EE74FB" w:rsidRDefault="00F276EB" w:rsidP="00420ACE">
      <w:pPr>
        <w:widowControl w:val="0"/>
        <w:autoSpaceDE w:val="0"/>
        <w:autoSpaceDN w:val="0"/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5) оценка результативности и экономности использования бюджетных средств </w:t>
      </w:r>
      <w:r w:rsidRPr="00EE74FB">
        <w:rPr>
          <w:rFonts w:ascii="Liberation Serif" w:hAnsi="Liberation Serif"/>
          <w:color w:val="000000"/>
        </w:rPr>
        <w:t>администрацией Невьянского городского округа.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4. Методы аудиторского мероприятия: аналитические процедуры, инспектирование, наблюдение, запрос, подтверждение, пересчет. 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  </w:t>
      </w:r>
    </w:p>
    <w:p w:rsidR="00F276EB" w:rsidRPr="00EE74FB" w:rsidRDefault="00F276EB" w:rsidP="00420ACE">
      <w:pPr>
        <w:ind w:firstLine="72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</w:p>
    <w:p w:rsidR="00F276EB" w:rsidRPr="00EE74FB" w:rsidRDefault="00F276EB" w:rsidP="00420ACE">
      <w:pPr>
        <w:pStyle w:val="ConsPlusNormal"/>
        <w:ind w:firstLine="720"/>
        <w:jc w:val="both"/>
        <w:rPr>
          <w:rFonts w:ascii="Liberation Serif" w:hAnsi="Liberation Serif"/>
          <w:sz w:val="28"/>
          <w:szCs w:val="28"/>
        </w:rPr>
      </w:pPr>
      <w:r w:rsidRPr="00EE74FB">
        <w:rPr>
          <w:rFonts w:ascii="Liberation Serif" w:hAnsi="Liberation Serif"/>
          <w:sz w:val="28"/>
          <w:szCs w:val="28"/>
        </w:rPr>
        <w:t>1) составление и представление документов, необходимых для составления и рассмотрения проекта бюджета Невьянского городского округа, в том числе реестров расходных обязательств и обоснований бюджетных ассигнований;</w:t>
      </w:r>
    </w:p>
    <w:p w:rsidR="00F276EB" w:rsidRPr="00EE74FB" w:rsidRDefault="00F276EB" w:rsidP="00420ACE">
      <w:pPr>
        <w:pStyle w:val="ConsPlusNormal"/>
        <w:ind w:firstLine="720"/>
        <w:jc w:val="both"/>
        <w:rPr>
          <w:rFonts w:ascii="Liberation Serif" w:hAnsi="Liberation Serif"/>
          <w:sz w:val="28"/>
          <w:szCs w:val="28"/>
        </w:rPr>
      </w:pPr>
      <w:r w:rsidRPr="00EE74FB">
        <w:rPr>
          <w:rFonts w:ascii="Liberation Serif" w:hAnsi="Liberation Serif"/>
          <w:sz w:val="28"/>
          <w:szCs w:val="28"/>
        </w:rPr>
        <w:t xml:space="preserve">2) формирование и утверждение муниципальных заданий в отношении подведомственных учреждений администрации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EE74FB">
        <w:rPr>
          <w:rFonts w:ascii="Liberation Serif" w:hAnsi="Liberation Serif"/>
          <w:sz w:val="28"/>
          <w:szCs w:val="28"/>
        </w:rPr>
        <w:t>;</w:t>
      </w:r>
    </w:p>
    <w:p w:rsidR="00F276EB" w:rsidRPr="00EE74FB" w:rsidRDefault="00F276EB" w:rsidP="00420ACE">
      <w:pPr>
        <w:pStyle w:val="ConsPlusNormal"/>
        <w:ind w:firstLine="720"/>
        <w:jc w:val="both"/>
        <w:rPr>
          <w:rFonts w:ascii="Liberation Serif" w:hAnsi="Liberation Serif"/>
          <w:sz w:val="28"/>
          <w:szCs w:val="28"/>
        </w:rPr>
      </w:pPr>
      <w:r w:rsidRPr="00EE74FB">
        <w:rPr>
          <w:rFonts w:ascii="Liberation Serif" w:hAnsi="Liberation Serif"/>
          <w:sz w:val="28"/>
          <w:szCs w:val="28"/>
        </w:rPr>
        <w:t>3) составление, утверждение, ведение и исполнение бюджетной сметы администрации Невьянского городского округа;</w:t>
      </w:r>
    </w:p>
    <w:p w:rsidR="00F276EB" w:rsidRPr="00EE74FB" w:rsidRDefault="00F276EB" w:rsidP="00420ACE">
      <w:pPr>
        <w:pStyle w:val="ConsPlusNormal"/>
        <w:ind w:firstLine="720"/>
        <w:jc w:val="both"/>
        <w:rPr>
          <w:rFonts w:ascii="Liberation Serif" w:hAnsi="Liberation Serif"/>
          <w:sz w:val="28"/>
          <w:szCs w:val="28"/>
        </w:rPr>
      </w:pPr>
      <w:r w:rsidRPr="00EE74FB">
        <w:rPr>
          <w:rFonts w:ascii="Liberation Serif" w:hAnsi="Liberation Serif"/>
          <w:sz w:val="28"/>
          <w:szCs w:val="28"/>
        </w:rPr>
        <w:t>4) принятие и исполнение бюджетных обязательств.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 (выборочно по муниципальным программам):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6.1. </w:t>
      </w:r>
      <w:r w:rsidRPr="00EE74FB">
        <w:rPr>
          <w:rFonts w:ascii="Liberation Serif" w:hAnsi="Liberation Serif"/>
        </w:rPr>
        <w:t>своевременность доведения и полнота распределения лимитов бюджетных обязательств;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6.2. качество обоснований изменений в бюджетную роспись;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6.3. соответствие запланированных затрат на реализацию муниципальной программы;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6.4. степень достижения целей и показателей муниципальной программы, их достоверность;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6.5. степень реализации подпрограмм муниципальной программы;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6.6. соответствие задач и показателей муниципальных заданий на оказание муниципальных услуг (выполнение работ) задачам и показателям подпрограммы;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6.7. полнота обоснования причин возникновения неиспользованных остатков бюджетных средств, в случае их наличия;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6.8. обоснованность объектов планов и планов-графиков муниципальных закупок, в том числе обоснованность начальных (максимальных) цен контрактов;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6.9. ритмичность принятия и исполнения обязательств по муниципальным контрактам;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6.10. экономия бюджетных средств в ходе закупочных процедур при условии соблюдения требований к качеству закупок;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6.11. рациональность выбора способов размещения муниципальных закупок с целью достижения необходимого уровня конкуренции и экономии бюджетных средств;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6.12. соблюдение требований к прозрачности и открытости информации о муниципальных закупках;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6.13. своевременность утверждения методики расчета субсидий, субвенций и дотаций;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6.14. своевременность заключения соглашений о предоставлении субсидий, имеющих целевое значение;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6.15. обоснованность выбора поставщиков муниципальных услуг (выполнения работ);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6.16. прозрачность и обоснованность методики по определению стоимости муниципальных услуг (выполнения работ);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6.17. сопоставление плановых и фактических расходов на оказание муниципальных услуг (выполнение работ);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6.18. сопоставление расходов на оказание муниципальных услуг (выполнения работ) с качественными и количественными характеристиками их предоставления;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6.19. отклонение стоимости единицы муниципальной услуги (выполненной работы), оказанной в рамках муниципального задания, от стоимости единицы услуги на платной основе по одинаковым видам услуг;</w:t>
      </w:r>
    </w:p>
    <w:p w:rsidR="00F276EB" w:rsidRPr="00EE74FB" w:rsidRDefault="00F276EB" w:rsidP="00420AC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>6.20. наличие и объем дебиторской и кредиторской задолженности, в том числе просроченной.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 xml:space="preserve">старший инженер по внутреннему финансовому аудиту и антимонопольному комплаенсу администрации Невьянского городского округа </w:t>
      </w:r>
      <w:r>
        <w:rPr>
          <w:rFonts w:ascii="Liberation Serif" w:hAnsi="Liberation Serif"/>
          <w:color w:val="000000"/>
        </w:rPr>
        <w:t xml:space="preserve">И.В. </w:t>
      </w:r>
      <w:r w:rsidRPr="00EE74FB">
        <w:rPr>
          <w:rFonts w:ascii="Liberation Serif" w:hAnsi="Liberation Serif"/>
          <w:color w:val="000000"/>
        </w:rPr>
        <w:t>Лазаренко.</w:t>
      </w: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3E6586" w:rsidRDefault="00F276EB" w:rsidP="00420ACE">
      <w:pPr>
        <w:jc w:val="center"/>
      </w:pPr>
    </w:p>
    <w:sectPr w:rsidR="00F276EB" w:rsidRPr="003E6586" w:rsidSect="00F561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EB" w:rsidRDefault="00F276EB" w:rsidP="00F276EB">
      <w:r>
        <w:separator/>
      </w:r>
    </w:p>
  </w:endnote>
  <w:endnote w:type="continuationSeparator" w:id="1">
    <w:p w:rsidR="00F276EB" w:rsidRDefault="00F276EB" w:rsidP="00F2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EB" w:rsidRDefault="00F276EB" w:rsidP="00F276EB">
      <w:r>
        <w:separator/>
      </w:r>
    </w:p>
  </w:footnote>
  <w:footnote w:type="continuationSeparator" w:id="1">
    <w:p w:rsidR="00F276EB" w:rsidRDefault="00F276EB" w:rsidP="00F27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EB" w:rsidRDefault="00F276EB" w:rsidP="00953C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6EB" w:rsidRDefault="00F276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EB" w:rsidRDefault="00F276EB" w:rsidP="00953C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76EB" w:rsidRDefault="00F276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41719"/>
    <w:rsid w:val="00091567"/>
    <w:rsid w:val="0009373F"/>
    <w:rsid w:val="000B4EA2"/>
    <w:rsid w:val="000B7122"/>
    <w:rsid w:val="000D01CD"/>
    <w:rsid w:val="000F773A"/>
    <w:rsid w:val="00132E0E"/>
    <w:rsid w:val="00140AE7"/>
    <w:rsid w:val="001473E4"/>
    <w:rsid w:val="0016103A"/>
    <w:rsid w:val="00165B34"/>
    <w:rsid w:val="00190162"/>
    <w:rsid w:val="001B4E62"/>
    <w:rsid w:val="001C3792"/>
    <w:rsid w:val="001D67B8"/>
    <w:rsid w:val="00201212"/>
    <w:rsid w:val="00265CD4"/>
    <w:rsid w:val="002B1D7E"/>
    <w:rsid w:val="002B2FF0"/>
    <w:rsid w:val="002B4828"/>
    <w:rsid w:val="002D5E5B"/>
    <w:rsid w:val="00302DD3"/>
    <w:rsid w:val="0030459A"/>
    <w:rsid w:val="0033333D"/>
    <w:rsid w:val="0034061C"/>
    <w:rsid w:val="00356136"/>
    <w:rsid w:val="00361D9B"/>
    <w:rsid w:val="003832BB"/>
    <w:rsid w:val="003856E4"/>
    <w:rsid w:val="00391293"/>
    <w:rsid w:val="00395D2C"/>
    <w:rsid w:val="003D7A9B"/>
    <w:rsid w:val="003E6586"/>
    <w:rsid w:val="0041085A"/>
    <w:rsid w:val="00420ACE"/>
    <w:rsid w:val="00420D4F"/>
    <w:rsid w:val="004279CC"/>
    <w:rsid w:val="004531C1"/>
    <w:rsid w:val="004613FA"/>
    <w:rsid w:val="00464CB7"/>
    <w:rsid w:val="00465F3B"/>
    <w:rsid w:val="004707B9"/>
    <w:rsid w:val="00477AE5"/>
    <w:rsid w:val="00497342"/>
    <w:rsid w:val="004B0682"/>
    <w:rsid w:val="004B33B5"/>
    <w:rsid w:val="005203C4"/>
    <w:rsid w:val="0055025C"/>
    <w:rsid w:val="00551489"/>
    <w:rsid w:val="005630E8"/>
    <w:rsid w:val="005649D6"/>
    <w:rsid w:val="0056648A"/>
    <w:rsid w:val="005729F2"/>
    <w:rsid w:val="005730CD"/>
    <w:rsid w:val="005B761F"/>
    <w:rsid w:val="005B7D37"/>
    <w:rsid w:val="005C0296"/>
    <w:rsid w:val="005C5C46"/>
    <w:rsid w:val="005F3B35"/>
    <w:rsid w:val="00646D96"/>
    <w:rsid w:val="006D1196"/>
    <w:rsid w:val="006D2949"/>
    <w:rsid w:val="006E36DE"/>
    <w:rsid w:val="007239CF"/>
    <w:rsid w:val="00732888"/>
    <w:rsid w:val="00733ABE"/>
    <w:rsid w:val="0076659F"/>
    <w:rsid w:val="007E5A24"/>
    <w:rsid w:val="008329CA"/>
    <w:rsid w:val="008745EC"/>
    <w:rsid w:val="00881A94"/>
    <w:rsid w:val="008921B3"/>
    <w:rsid w:val="00897019"/>
    <w:rsid w:val="008C39F6"/>
    <w:rsid w:val="008D1270"/>
    <w:rsid w:val="008D5C20"/>
    <w:rsid w:val="008F0097"/>
    <w:rsid w:val="00905509"/>
    <w:rsid w:val="00927DDA"/>
    <w:rsid w:val="00953C14"/>
    <w:rsid w:val="00974B90"/>
    <w:rsid w:val="009A7454"/>
    <w:rsid w:val="009B0FD5"/>
    <w:rsid w:val="009B7659"/>
    <w:rsid w:val="009C2421"/>
    <w:rsid w:val="009C2EE6"/>
    <w:rsid w:val="009C346B"/>
    <w:rsid w:val="009D4875"/>
    <w:rsid w:val="009E49E0"/>
    <w:rsid w:val="00A25569"/>
    <w:rsid w:val="00A555DF"/>
    <w:rsid w:val="00A732BE"/>
    <w:rsid w:val="00AB253C"/>
    <w:rsid w:val="00AC5B86"/>
    <w:rsid w:val="00AD3A18"/>
    <w:rsid w:val="00AE7D5C"/>
    <w:rsid w:val="00B617C6"/>
    <w:rsid w:val="00B6751A"/>
    <w:rsid w:val="00B8334B"/>
    <w:rsid w:val="00B97590"/>
    <w:rsid w:val="00BC6DE0"/>
    <w:rsid w:val="00BF1471"/>
    <w:rsid w:val="00C055B9"/>
    <w:rsid w:val="00C249AB"/>
    <w:rsid w:val="00C26262"/>
    <w:rsid w:val="00C3513F"/>
    <w:rsid w:val="00C36513"/>
    <w:rsid w:val="00C70745"/>
    <w:rsid w:val="00C73D42"/>
    <w:rsid w:val="00D31007"/>
    <w:rsid w:val="00D611D8"/>
    <w:rsid w:val="00D644F4"/>
    <w:rsid w:val="00D72AFD"/>
    <w:rsid w:val="00D749E2"/>
    <w:rsid w:val="00D75B45"/>
    <w:rsid w:val="00D81C53"/>
    <w:rsid w:val="00D86600"/>
    <w:rsid w:val="00D97432"/>
    <w:rsid w:val="00DA0DBA"/>
    <w:rsid w:val="00DB1B9F"/>
    <w:rsid w:val="00E05656"/>
    <w:rsid w:val="00E13500"/>
    <w:rsid w:val="00E15589"/>
    <w:rsid w:val="00E46E34"/>
    <w:rsid w:val="00E51103"/>
    <w:rsid w:val="00E53F5F"/>
    <w:rsid w:val="00E81D74"/>
    <w:rsid w:val="00E957DC"/>
    <w:rsid w:val="00EC0214"/>
    <w:rsid w:val="00ED04E7"/>
    <w:rsid w:val="00EE74FB"/>
    <w:rsid w:val="00F007F9"/>
    <w:rsid w:val="00F04215"/>
    <w:rsid w:val="00F05636"/>
    <w:rsid w:val="00F276EB"/>
    <w:rsid w:val="00F305DE"/>
    <w:rsid w:val="00F5610D"/>
    <w:rsid w:val="00F963B2"/>
    <w:rsid w:val="00FB3A24"/>
    <w:rsid w:val="00FB4758"/>
    <w:rsid w:val="00FC4EC3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37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420A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4</Pages>
  <Words>1080</Words>
  <Characters>6160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lazarenkoiv</cp:lastModifiedBy>
  <cp:revision>22</cp:revision>
  <cp:lastPrinted>2021-06-24T06:24:00Z</cp:lastPrinted>
  <dcterms:created xsi:type="dcterms:W3CDTF">2021-06-02T09:22:00Z</dcterms:created>
  <dcterms:modified xsi:type="dcterms:W3CDTF">2021-06-29T06:46:00Z</dcterms:modified>
</cp:coreProperties>
</file>