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8D" w:rsidRDefault="00293FE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5538470</wp:posOffset>
                </wp:positionH>
                <wp:positionV relativeFrom="paragraph">
                  <wp:posOffset>8967470</wp:posOffset>
                </wp:positionV>
                <wp:extent cx="1268095" cy="19494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2F8D" w:rsidRDefault="00293FEA">
                            <w:pPr>
                              <w:pStyle w:val="20"/>
                              <w:spacing w:after="0" w:line="240" w:lineRule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А. М. Балашов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36.1pt;margin-top:706.1pt;width:99.85pt;height:15.3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" filled="f" stroked="f">
                <v:textbox inset="0,0,0,0">
                  <w:txbxContent>
                    <w:p w:rsidR="00A12F8D" w:rsidRDefault="00293FEA">
                      <w:pPr>
                        <w:pStyle w:val="20"/>
                        <w:spacing w:after="0" w:line="240" w:lineRule="auto"/>
                      </w:pPr>
                      <w:r>
                        <w:rPr>
                          <w:b w:val="0"/>
                          <w:bCs w:val="0"/>
                        </w:rPr>
                        <w:t>А. М. Балашов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A12F8D" w:rsidRDefault="00293FEA">
      <w:pPr>
        <w:pStyle w:val="50"/>
        <w:spacing w:line="324" w:lineRule="auto"/>
        <w:rPr>
          <w:sz w:val="22"/>
          <w:szCs w:val="22"/>
        </w:rPr>
      </w:pPr>
      <w:r>
        <w:rPr>
          <w:sz w:val="22"/>
          <w:szCs w:val="22"/>
        </w:rPr>
        <w:t>РОССИЙСКАЯ ФЕДЕРАЦИЯ</w:t>
      </w:r>
    </w:p>
    <w:p w:rsidR="00A12F8D" w:rsidRDefault="00293FEA">
      <w:pPr>
        <w:pStyle w:val="50"/>
        <w:rPr>
          <w:sz w:val="28"/>
          <w:szCs w:val="28"/>
        </w:rPr>
      </w:pPr>
      <w:r>
        <w:t>АДМИНИСТРАЦИЯ НЕВЬЯНСКОГО ГОРОДСКОГО ОКРУГА</w:t>
      </w:r>
      <w:r>
        <w:br/>
      </w:r>
      <w:r>
        <w:rPr>
          <w:sz w:val="28"/>
          <w:szCs w:val="28"/>
        </w:rPr>
        <w:t>ФИНАНСОВОЕ УПРАВЛЕНИЕ АДМИНИСТРАЦИИ</w:t>
      </w:r>
    </w:p>
    <w:p w:rsidR="00A12F8D" w:rsidRDefault="00293FEA">
      <w:pPr>
        <w:pStyle w:val="60"/>
      </w:pPr>
      <w:r>
        <w:t>НЕВЬЯНСКОГО ГОРОДСКОГО ОКРУГА</w:t>
      </w:r>
    </w:p>
    <w:p w:rsidR="00A12F8D" w:rsidRDefault="00293FEA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ПРИКАЗ</w:t>
      </w:r>
      <w:bookmarkEnd w:id="0"/>
      <w:bookmarkEnd w:id="1"/>
      <w:bookmarkEnd w:id="2"/>
    </w:p>
    <w:p w:rsidR="00A12F8D" w:rsidRPr="001071D0" w:rsidRDefault="001071D0">
      <w:pPr>
        <w:pStyle w:val="20"/>
        <w:tabs>
          <w:tab w:val="left" w:leader="underscore" w:pos="1021"/>
          <w:tab w:val="left" w:leader="underscore" w:pos="4104"/>
          <w:tab w:val="left" w:pos="8102"/>
          <w:tab w:val="left" w:pos="8573"/>
        </w:tabs>
        <w:spacing w:after="140"/>
      </w:pPr>
      <w:r w:rsidRPr="001071D0">
        <w:rPr>
          <w:u w:val="single"/>
        </w:rPr>
        <w:t xml:space="preserve">26 июля 2013 </w:t>
      </w:r>
      <w:r w:rsidRPr="001071D0">
        <w:t xml:space="preserve">года                                                    </w:t>
      </w:r>
      <w:r w:rsidR="00293FEA" w:rsidRPr="001071D0">
        <w:rPr>
          <w:b w:val="0"/>
          <w:bCs w:val="0"/>
          <w:u w:val="single"/>
        </w:rPr>
        <w:t xml:space="preserve">№ </w:t>
      </w:r>
      <w:r w:rsidRPr="001071D0">
        <w:rPr>
          <w:b w:val="0"/>
          <w:bCs w:val="0"/>
          <w:u w:val="single"/>
        </w:rPr>
        <w:t xml:space="preserve">34 </w:t>
      </w:r>
      <w:r w:rsidR="00293FEA" w:rsidRPr="001071D0">
        <w:rPr>
          <w:b w:val="0"/>
          <w:bCs w:val="0"/>
          <w:u w:val="single"/>
        </w:rPr>
        <w:t>о/д</w:t>
      </w:r>
    </w:p>
    <w:p w:rsidR="00A12F8D" w:rsidRDefault="00293FEA">
      <w:pPr>
        <w:pStyle w:val="20"/>
        <w:spacing w:after="180"/>
      </w:pPr>
      <w:r>
        <w:rPr>
          <w:b w:val="0"/>
          <w:bCs w:val="0"/>
        </w:rPr>
        <w:t>г. Невьянск</w:t>
      </w:r>
    </w:p>
    <w:p w:rsidR="00A12F8D" w:rsidRDefault="00293FEA">
      <w:pPr>
        <w:pStyle w:val="20"/>
        <w:spacing w:after="400"/>
      </w:pPr>
      <w:r>
        <w:t>Об утверждении Порядка и Методики</w:t>
      </w:r>
      <w:r>
        <w:br/>
        <w:t>планирования бюджетных ассигнований</w:t>
      </w:r>
      <w:r>
        <w:br/>
        <w:t>местного бюджета на очередной</w:t>
      </w:r>
      <w:r>
        <w:br/>
        <w:t>финансовый год и плановый период</w:t>
      </w:r>
    </w:p>
    <w:p w:rsidR="00A12F8D" w:rsidRDefault="00293FEA">
      <w:pPr>
        <w:pStyle w:val="11"/>
        <w:spacing w:after="540"/>
        <w:ind w:firstLine="640"/>
        <w:jc w:val="both"/>
      </w:pPr>
      <w:proofErr w:type="gramStart"/>
      <w:r>
        <w:t>В соответствии с пунктом 1 статьи 174.2 Бюджетного кодекса Российской</w:t>
      </w:r>
      <w:r>
        <w:br/>
        <w:t>Федерации, пунктом 2 статьи 6 Решения Думы Невьянского городского округа</w:t>
      </w:r>
      <w:r>
        <w:br/>
        <w:t>от 26 января 2011 года № 2 "Об утверждении Положения о бюджетном</w:t>
      </w:r>
      <w:r>
        <w:br/>
        <w:t>процессе в Невьянском городском округе» с изменениями, внесенными</w:t>
      </w:r>
      <w:r>
        <w:br/>
        <w:t>Решением Думы Невьянского городского округа от 30.11.11г. № 171, от</w:t>
      </w:r>
      <w:r>
        <w:br/>
        <w:t>24.10.12г. № 103, от 26.12.12 г. № 171, пунктом 4 раздела 3</w:t>
      </w:r>
      <w:proofErr w:type="gramEnd"/>
      <w:r>
        <w:t xml:space="preserve"> Положения о</w:t>
      </w:r>
      <w:r>
        <w:br/>
        <w:t>Финансовом управлении администрации Невьянского городского округа,</w:t>
      </w:r>
      <w:r>
        <w:br/>
        <w:t>утвержденного Решением Думы Невьянского городского округа от 22.09.2010</w:t>
      </w:r>
      <w:r>
        <w:br/>
        <w:t>№ 116, с изменениями, внесенными Решениями Думы Невьянского городского</w:t>
      </w:r>
      <w:r>
        <w:br/>
        <w:t>округа от 27.10.2010 № 130, от 30.11.2011 № 170, от 23.05.2012 № 32, от</w:t>
      </w:r>
      <w:r>
        <w:br/>
        <w:t>26.09.12г. № 79</w:t>
      </w:r>
    </w:p>
    <w:p w:rsidR="00A12F8D" w:rsidRDefault="00293FEA">
      <w:pPr>
        <w:pStyle w:val="11"/>
        <w:spacing w:line="240" w:lineRule="auto"/>
        <w:ind w:firstLine="600"/>
        <w:jc w:val="both"/>
      </w:pPr>
      <w:r>
        <w:t>ПРИКАЗЫВАЮ:</w:t>
      </w:r>
    </w:p>
    <w:p w:rsidR="00A12F8D" w:rsidRDefault="00293FEA">
      <w:pPr>
        <w:pStyle w:val="11"/>
        <w:numPr>
          <w:ilvl w:val="0"/>
          <w:numId w:val="1"/>
        </w:numPr>
        <w:tabs>
          <w:tab w:val="left" w:pos="1021"/>
        </w:tabs>
        <w:spacing w:line="259" w:lineRule="auto"/>
        <w:ind w:firstLine="640"/>
        <w:jc w:val="both"/>
      </w:pPr>
      <w:bookmarkStart w:id="3" w:name="bookmark3"/>
      <w:bookmarkEnd w:id="3"/>
      <w:r>
        <w:t>Утвердить Порядок планирования бюджетных ассигнований местного</w:t>
      </w:r>
      <w:r>
        <w:br/>
        <w:t>бюджета на очередной финансовый год и плановый период (прилагается).</w:t>
      </w:r>
    </w:p>
    <w:p w:rsidR="00A12F8D" w:rsidRDefault="00293FEA">
      <w:pPr>
        <w:pStyle w:val="11"/>
        <w:numPr>
          <w:ilvl w:val="0"/>
          <w:numId w:val="1"/>
        </w:numPr>
        <w:tabs>
          <w:tab w:val="left" w:pos="1021"/>
        </w:tabs>
        <w:spacing w:line="259" w:lineRule="auto"/>
        <w:ind w:firstLine="640"/>
        <w:jc w:val="both"/>
      </w:pPr>
      <w:bookmarkStart w:id="4" w:name="bookmark4"/>
      <w:bookmarkEnd w:id="4"/>
      <w:r>
        <w:t>Утвердить Методику планирования бюджетных ассигнований местного</w:t>
      </w:r>
      <w:r>
        <w:br/>
        <w:t>бюджета на очередной финансовый год и плановый период (прилагается).</w:t>
      </w:r>
    </w:p>
    <w:p w:rsidR="00A12F8D" w:rsidRDefault="00293FEA">
      <w:pPr>
        <w:pStyle w:val="11"/>
        <w:numPr>
          <w:ilvl w:val="0"/>
          <w:numId w:val="1"/>
        </w:numPr>
        <w:tabs>
          <w:tab w:val="left" w:pos="1202"/>
        </w:tabs>
        <w:spacing w:line="259" w:lineRule="auto"/>
        <w:ind w:firstLine="640"/>
        <w:jc w:val="both"/>
      </w:pPr>
      <w:bookmarkStart w:id="5" w:name="bookmark5"/>
      <w:bookmarkEnd w:id="5"/>
      <w:r>
        <w:t>Настоящий приказ вступает в силу с момента подписания.</w:t>
      </w:r>
    </w:p>
    <w:p w:rsidR="00A12F8D" w:rsidRDefault="00293FEA">
      <w:pPr>
        <w:pStyle w:val="11"/>
        <w:numPr>
          <w:ilvl w:val="0"/>
          <w:numId w:val="1"/>
        </w:numPr>
        <w:tabs>
          <w:tab w:val="left" w:pos="1021"/>
        </w:tabs>
        <w:spacing w:line="259" w:lineRule="auto"/>
        <w:ind w:firstLine="640"/>
        <w:jc w:val="both"/>
      </w:pPr>
      <w:bookmarkStart w:id="6" w:name="bookmark6"/>
      <w:bookmarkEnd w:id="6"/>
      <w:r>
        <w:t>Признать утратившим силу Приказ финансового управления</w:t>
      </w:r>
      <w:r>
        <w:br/>
        <w:t>администрации Невьянского городского округа от 06.07.2012г. № 37 о/д « Об</w:t>
      </w:r>
      <w:r>
        <w:br/>
        <w:t>утверждении Порядка и Методики планирования бюджетных ассигнований</w:t>
      </w:r>
      <w:r>
        <w:br/>
        <w:t>местного бюджета на очередной финансовый год и плановый период».</w:t>
      </w:r>
    </w:p>
    <w:p w:rsidR="00A12F8D" w:rsidRDefault="00293FEA">
      <w:pPr>
        <w:pStyle w:val="11"/>
        <w:numPr>
          <w:ilvl w:val="0"/>
          <w:numId w:val="1"/>
        </w:numPr>
        <w:tabs>
          <w:tab w:val="left" w:pos="1202"/>
        </w:tabs>
        <w:spacing w:after="400" w:line="259" w:lineRule="auto"/>
        <w:ind w:firstLine="640"/>
        <w:jc w:val="both"/>
      </w:pPr>
      <w:bookmarkStart w:id="7" w:name="bookmark7"/>
      <w:bookmarkEnd w:id="7"/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12F8D" w:rsidRDefault="00293FEA">
      <w:pPr>
        <w:pStyle w:val="20"/>
        <w:spacing w:line="262" w:lineRule="auto"/>
      </w:pPr>
      <w:r>
        <w:rPr>
          <w:b w:val="0"/>
          <w:bCs w:val="0"/>
        </w:rPr>
        <w:t xml:space="preserve">Зам. главы, начальник </w:t>
      </w:r>
      <w:r>
        <w:rPr>
          <w:b w:val="0"/>
          <w:bCs w:val="0"/>
        </w:rPr>
        <w:br/>
        <w:t>финансового управления</w:t>
      </w:r>
      <w:r>
        <w:rPr>
          <w:b w:val="0"/>
          <w:bCs w:val="0"/>
        </w:rPr>
        <w:br/>
        <w:t>администрации Невьянского</w:t>
      </w:r>
      <w:r>
        <w:rPr>
          <w:b w:val="0"/>
          <w:bCs w:val="0"/>
        </w:rPr>
        <w:br/>
        <w:t>городского округа</w:t>
      </w:r>
    </w:p>
    <w:p w:rsidR="00A12F8D" w:rsidRDefault="00293FEA">
      <w:pPr>
        <w:pStyle w:val="30"/>
        <w:spacing w:line="262" w:lineRule="auto"/>
        <w:ind w:left="6100"/>
      </w:pPr>
      <w:r>
        <w:lastRenderedPageBreak/>
        <w:t>Утвержден приказом</w:t>
      </w:r>
      <w:r>
        <w:br/>
        <w:t>финансового управление администрации</w:t>
      </w:r>
      <w:r>
        <w:br/>
        <w:t>Невьянского городского округа</w:t>
      </w:r>
      <w:r>
        <w:br/>
        <w:t>от 26 июля 2013 г. № 34 о/д</w:t>
      </w:r>
    </w:p>
    <w:p w:rsidR="00A12F8D" w:rsidRDefault="00293FEA">
      <w:pPr>
        <w:pStyle w:val="40"/>
        <w:spacing w:after="440"/>
      </w:pPr>
      <w:r>
        <w:t>ПОРЯДОК</w:t>
      </w:r>
      <w:r>
        <w:br/>
        <w:t>ПЛАНИРОВАНИЯ БЮДЖЕТНЫХ АССИГНОВАНИЙ МЕСТНОГО БЮДЖЕТА</w:t>
      </w:r>
      <w:r>
        <w:br/>
        <w:t>НА ОЧЕРЕДНОЙ ФИНАНСОВЫЙ ГОД И ПЛАНОВЫЙ ПЕРИОД</w:t>
      </w:r>
    </w:p>
    <w:p w:rsidR="00A12F8D" w:rsidRDefault="00293FEA">
      <w:pPr>
        <w:pStyle w:val="11"/>
        <w:spacing w:after="300"/>
        <w:ind w:firstLine="0"/>
        <w:jc w:val="center"/>
      </w:pPr>
      <w:r>
        <w:t>Глава 1. ОБЩИЕ ПОЛОЖЕНИЯ</w:t>
      </w:r>
    </w:p>
    <w:p w:rsidR="00A12F8D" w:rsidRDefault="00293FEA">
      <w:pPr>
        <w:pStyle w:val="11"/>
        <w:numPr>
          <w:ilvl w:val="0"/>
          <w:numId w:val="2"/>
        </w:numPr>
        <w:tabs>
          <w:tab w:val="left" w:pos="850"/>
        </w:tabs>
        <w:ind w:firstLine="620"/>
        <w:jc w:val="both"/>
      </w:pPr>
      <w:bookmarkStart w:id="8" w:name="bookmark8"/>
      <w:bookmarkEnd w:id="8"/>
      <w:r>
        <w:t>Порядок планирования бюджетных ассигнований местного бюджета на</w:t>
      </w:r>
      <w:r>
        <w:br/>
        <w:t>очередной финансовый год и плановый период (далее - Порядок) разработан в</w:t>
      </w:r>
      <w:r>
        <w:br/>
        <w:t>соответствии с пунктом 1 статьи 174.2 Бюджетного кодекса Российской</w:t>
      </w:r>
      <w:r>
        <w:br/>
        <w:t>Федерации и определяет порядок планирования бюджетных ассигнований</w:t>
      </w:r>
      <w:r>
        <w:br/>
        <w:t>местного бюджета на очередной финансовый год и плановый период (далее -</w:t>
      </w:r>
      <w:r>
        <w:br/>
        <w:t>бюджетные ассигнования).</w:t>
      </w:r>
    </w:p>
    <w:p w:rsidR="00A12F8D" w:rsidRDefault="00293FEA">
      <w:pPr>
        <w:pStyle w:val="11"/>
        <w:numPr>
          <w:ilvl w:val="0"/>
          <w:numId w:val="2"/>
        </w:numPr>
        <w:tabs>
          <w:tab w:val="left" w:pos="855"/>
        </w:tabs>
        <w:ind w:firstLine="620"/>
        <w:jc w:val="both"/>
      </w:pPr>
      <w:bookmarkStart w:id="9" w:name="bookmark9"/>
      <w:bookmarkEnd w:id="9"/>
      <w:proofErr w:type="gramStart"/>
      <w:r>
        <w:t>Планирование бюджетных ассигнований на очередной финансовый год</w:t>
      </w:r>
      <w:r>
        <w:br/>
        <w:t>и плановый период осуществляется в соответствии с расходными</w:t>
      </w:r>
      <w:r>
        <w:br/>
        <w:t>обязательствами Невьянского городского округа, обусловленными</w:t>
      </w:r>
      <w:r>
        <w:br/>
        <w:t>установленным законодательством Российской Федерации разграничением</w:t>
      </w:r>
      <w:r>
        <w:br/>
        <w:t>полномочий, в соответствии с ведомственной структурой расходов местного</w:t>
      </w:r>
      <w:r>
        <w:br/>
        <w:t>бюджета в разрезе главных распорядителей средств местного бюджета (далее -</w:t>
      </w:r>
      <w:r>
        <w:br/>
        <w:t>ГРБС), с учетом обоснований бюджетных ассигнований, представляемых ГРБС</w:t>
      </w:r>
      <w:r>
        <w:br/>
        <w:t>в соответствии с пунктом 17 настоящего Порядка.</w:t>
      </w:r>
      <w:proofErr w:type="gramEnd"/>
    </w:p>
    <w:p w:rsidR="00A12F8D" w:rsidRDefault="00293FEA">
      <w:pPr>
        <w:pStyle w:val="11"/>
        <w:numPr>
          <w:ilvl w:val="0"/>
          <w:numId w:val="2"/>
        </w:numPr>
        <w:tabs>
          <w:tab w:val="left" w:pos="1003"/>
        </w:tabs>
        <w:spacing w:line="264" w:lineRule="auto"/>
        <w:ind w:firstLine="620"/>
        <w:jc w:val="both"/>
      </w:pPr>
      <w:bookmarkStart w:id="10" w:name="bookmark10"/>
      <w:bookmarkEnd w:id="10"/>
      <w:r>
        <w:t>Планирование бюджетных ассигнований местного бюджета на</w:t>
      </w:r>
      <w:r>
        <w:br/>
        <w:t>очередной финансовый год и плановый период осуществляется раздельно по</w:t>
      </w:r>
      <w:r>
        <w:br/>
        <w:t>бюджетным ассигнованиям на исполнение действующих и принимаемых</w:t>
      </w:r>
      <w:r>
        <w:br/>
        <w:t>расходных обязательств Невьянского городского округа.</w:t>
      </w:r>
    </w:p>
    <w:p w:rsidR="00A12F8D" w:rsidRDefault="00293FEA">
      <w:pPr>
        <w:pStyle w:val="11"/>
        <w:numPr>
          <w:ilvl w:val="0"/>
          <w:numId w:val="2"/>
        </w:numPr>
        <w:tabs>
          <w:tab w:val="left" w:pos="850"/>
        </w:tabs>
        <w:spacing w:line="264" w:lineRule="auto"/>
        <w:ind w:firstLine="620"/>
        <w:jc w:val="both"/>
      </w:pPr>
      <w:bookmarkStart w:id="11" w:name="bookmark11"/>
      <w:bookmarkEnd w:id="11"/>
      <w:r>
        <w:t>Планирование бюджетных ассигнований на реализацию муниципальных</w:t>
      </w:r>
      <w:r>
        <w:br/>
        <w:t>целевых программ осуществляется в соответствии с нормативными правовыми</w:t>
      </w:r>
      <w:r>
        <w:br/>
        <w:t>актами Невьянского городского округа, утверждающими муниципальные</w:t>
      </w:r>
      <w:r>
        <w:br/>
        <w:t>целевые программы.</w:t>
      </w:r>
    </w:p>
    <w:p w:rsidR="00A12F8D" w:rsidRDefault="00293FEA">
      <w:pPr>
        <w:pStyle w:val="11"/>
        <w:numPr>
          <w:ilvl w:val="0"/>
          <w:numId w:val="2"/>
        </w:numPr>
        <w:tabs>
          <w:tab w:val="left" w:pos="1310"/>
        </w:tabs>
        <w:spacing w:line="269" w:lineRule="auto"/>
        <w:ind w:firstLine="620"/>
        <w:jc w:val="both"/>
      </w:pPr>
      <w:bookmarkStart w:id="12" w:name="bookmark12"/>
      <w:bookmarkEnd w:id="12"/>
      <w:r>
        <w:t>Планирование бюджетных ассигнований на дорожное хозяйство</w:t>
      </w:r>
      <w:r>
        <w:br/>
        <w:t>осуществляется в соответствии с законодательством о дорожном фонде</w:t>
      </w:r>
      <w:r>
        <w:br/>
        <w:t>Невьянского городского округа.</w:t>
      </w:r>
    </w:p>
    <w:p w:rsidR="00A12F8D" w:rsidRDefault="00293FEA">
      <w:pPr>
        <w:pStyle w:val="11"/>
        <w:numPr>
          <w:ilvl w:val="0"/>
          <w:numId w:val="2"/>
        </w:numPr>
        <w:tabs>
          <w:tab w:val="left" w:pos="1003"/>
        </w:tabs>
        <w:ind w:firstLine="620"/>
        <w:jc w:val="both"/>
      </w:pPr>
      <w:bookmarkStart w:id="13" w:name="bookmark13"/>
      <w:bookmarkEnd w:id="13"/>
      <w:r>
        <w:t>Планирование бюджетных ассигнований за счет межбюджетных</w:t>
      </w:r>
      <w:r>
        <w:br/>
        <w:t>трансфертов, предоставляемых из областного бюджета, осуществляется на</w:t>
      </w:r>
      <w:r>
        <w:br/>
        <w:t>основе проекта областного закона об областном бюджете на очередной</w:t>
      </w:r>
      <w:r>
        <w:br/>
        <w:t>финансовый год и на плановый период.</w:t>
      </w:r>
    </w:p>
    <w:p w:rsidR="00A12F8D" w:rsidRDefault="00293FEA">
      <w:pPr>
        <w:pStyle w:val="11"/>
        <w:numPr>
          <w:ilvl w:val="0"/>
          <w:numId w:val="2"/>
        </w:numPr>
        <w:tabs>
          <w:tab w:val="left" w:pos="860"/>
        </w:tabs>
        <w:spacing w:after="300" w:line="259" w:lineRule="auto"/>
        <w:ind w:firstLine="620"/>
        <w:jc w:val="both"/>
      </w:pPr>
      <w:bookmarkStart w:id="14" w:name="bookmark14"/>
      <w:bookmarkEnd w:id="14"/>
      <w:r>
        <w:t>В случаях изменения действующих расходных обязательств Невьянского</w:t>
      </w:r>
      <w:r>
        <w:br/>
        <w:t>городского округа, связанных с изменениями законодательства, планируются</w:t>
      </w:r>
      <w:r>
        <w:br/>
        <w:t>уточненные значения бюджетных ассигнований.</w:t>
      </w:r>
    </w:p>
    <w:p w:rsidR="00A12F8D" w:rsidRDefault="00293FEA">
      <w:pPr>
        <w:pStyle w:val="11"/>
        <w:spacing w:after="300" w:line="259" w:lineRule="auto"/>
        <w:ind w:firstLine="0"/>
        <w:jc w:val="center"/>
      </w:pPr>
      <w:r>
        <w:t>Глава 2. ПЛАНИРОВАНИЕ БЮДЖЕТНЫХ</w:t>
      </w:r>
      <w:r>
        <w:br/>
        <w:t>АССИГНОВАНИЙ МЕСТНОГО БЮДЖЕТА</w:t>
      </w:r>
    </w:p>
    <w:p w:rsidR="00A12F8D" w:rsidRDefault="00293FEA">
      <w:pPr>
        <w:pStyle w:val="11"/>
        <w:ind w:firstLine="0"/>
        <w:jc w:val="center"/>
      </w:pPr>
      <w:r>
        <w:lastRenderedPageBreak/>
        <w:t>ФИНАНСОВЫМ УПРАВЛЕНИЕМ АДМИНИСТРАЦИИ</w:t>
      </w:r>
      <w:r>
        <w:br/>
        <w:t>НЕВЬЯНСКОГО ГОРОДСКОГО ОКРУГА</w:t>
      </w:r>
    </w:p>
    <w:p w:rsidR="00A12F8D" w:rsidRDefault="00293FEA">
      <w:pPr>
        <w:pStyle w:val="11"/>
        <w:numPr>
          <w:ilvl w:val="0"/>
          <w:numId w:val="2"/>
        </w:numPr>
        <w:tabs>
          <w:tab w:val="left" w:pos="887"/>
        </w:tabs>
        <w:ind w:firstLine="620"/>
        <w:jc w:val="both"/>
      </w:pPr>
      <w:bookmarkStart w:id="15" w:name="bookmark15"/>
      <w:bookmarkEnd w:id="15"/>
      <w:r>
        <w:t>Планирование финансовым управлением администрации Невьянского</w:t>
      </w:r>
      <w:r>
        <w:br/>
        <w:t>городского округа (далее - финансовое управление) бюджетных ассигнований</w:t>
      </w:r>
      <w:r>
        <w:br/>
        <w:t>осуществляется в соответствии с настоящим Порядком и Методикой</w:t>
      </w:r>
      <w:r>
        <w:br/>
        <w:t>планирования бюджетных ассигнований местного бюджета на очередной</w:t>
      </w:r>
      <w:r>
        <w:br/>
        <w:t>финансовый год и плановый период.</w:t>
      </w:r>
    </w:p>
    <w:p w:rsidR="00A12F8D" w:rsidRDefault="00293FEA">
      <w:pPr>
        <w:pStyle w:val="11"/>
        <w:numPr>
          <w:ilvl w:val="0"/>
          <w:numId w:val="2"/>
        </w:numPr>
        <w:tabs>
          <w:tab w:val="left" w:pos="887"/>
        </w:tabs>
        <w:ind w:firstLine="620"/>
        <w:jc w:val="both"/>
      </w:pPr>
      <w:bookmarkStart w:id="16" w:name="bookmark16"/>
      <w:bookmarkEnd w:id="16"/>
      <w:r>
        <w:t>Финансовое управление в сроки, установленные правовыми актами</w:t>
      </w:r>
      <w:r>
        <w:br/>
        <w:t>Невьянского городского округа, регламентирующими порядок и сроки</w:t>
      </w:r>
      <w:r>
        <w:br/>
        <w:t>составления проекта местного бюджета:</w:t>
      </w:r>
    </w:p>
    <w:p w:rsidR="00A12F8D" w:rsidRDefault="00293FEA">
      <w:pPr>
        <w:pStyle w:val="11"/>
        <w:numPr>
          <w:ilvl w:val="0"/>
          <w:numId w:val="3"/>
        </w:numPr>
        <w:tabs>
          <w:tab w:val="left" w:pos="889"/>
        </w:tabs>
        <w:spacing w:line="264" w:lineRule="auto"/>
        <w:ind w:firstLine="620"/>
        <w:jc w:val="both"/>
      </w:pPr>
      <w:bookmarkStart w:id="17" w:name="bookmark17"/>
      <w:bookmarkEnd w:id="17"/>
      <w:r>
        <w:t>согласовывает исходные данные, используемых для расчета дотаций из</w:t>
      </w:r>
      <w:r>
        <w:br/>
        <w:t>областного бюджета местным бюджетам на выравнивание бюджетной</w:t>
      </w:r>
      <w:r>
        <w:br/>
        <w:t>обеспеченности городских округов на очередной финансовый год;</w:t>
      </w:r>
    </w:p>
    <w:p w:rsidR="00A12F8D" w:rsidRDefault="00293FEA">
      <w:pPr>
        <w:pStyle w:val="11"/>
        <w:numPr>
          <w:ilvl w:val="0"/>
          <w:numId w:val="3"/>
        </w:numPr>
        <w:tabs>
          <w:tab w:val="left" w:pos="976"/>
        </w:tabs>
        <w:spacing w:line="264" w:lineRule="auto"/>
        <w:ind w:firstLine="620"/>
        <w:jc w:val="both"/>
      </w:pPr>
      <w:bookmarkStart w:id="18" w:name="bookmark18"/>
      <w:bookmarkEnd w:id="18"/>
      <w:r>
        <w:t xml:space="preserve">анализирует </w:t>
      </w:r>
      <w:proofErr w:type="gramStart"/>
      <w:r>
        <w:t>расходные</w:t>
      </w:r>
      <w:proofErr w:type="gramEnd"/>
      <w:r>
        <w:t xml:space="preserve"> обязательствам представленные ГРБС:</w:t>
      </w:r>
    </w:p>
    <w:p w:rsidR="00A12F8D" w:rsidRDefault="00293FEA">
      <w:pPr>
        <w:pStyle w:val="11"/>
        <w:numPr>
          <w:ilvl w:val="0"/>
          <w:numId w:val="4"/>
        </w:numPr>
        <w:tabs>
          <w:tab w:val="left" w:pos="887"/>
        </w:tabs>
        <w:spacing w:line="264" w:lineRule="auto"/>
        <w:ind w:firstLine="620"/>
        <w:jc w:val="both"/>
      </w:pPr>
      <w:bookmarkStart w:id="19" w:name="bookmark19"/>
      <w:bookmarkEnd w:id="19"/>
      <w:r>
        <w:t>данные реестров расходных обязательств ГРБС;</w:t>
      </w:r>
    </w:p>
    <w:p w:rsidR="00A12F8D" w:rsidRDefault="00293FEA">
      <w:pPr>
        <w:pStyle w:val="11"/>
        <w:numPr>
          <w:ilvl w:val="0"/>
          <w:numId w:val="4"/>
        </w:numPr>
        <w:tabs>
          <w:tab w:val="left" w:pos="887"/>
        </w:tabs>
        <w:spacing w:line="264" w:lineRule="auto"/>
        <w:ind w:firstLine="620"/>
        <w:jc w:val="both"/>
      </w:pPr>
      <w:bookmarkStart w:id="20" w:name="bookmark20"/>
      <w:bookmarkEnd w:id="20"/>
      <w:r>
        <w:t>обоснования бюджетных ассигнований;</w:t>
      </w:r>
    </w:p>
    <w:p w:rsidR="00A12F8D" w:rsidRDefault="00293FEA">
      <w:pPr>
        <w:pStyle w:val="11"/>
        <w:numPr>
          <w:ilvl w:val="0"/>
          <w:numId w:val="3"/>
        </w:numPr>
        <w:tabs>
          <w:tab w:val="left" w:pos="898"/>
        </w:tabs>
        <w:spacing w:line="264" w:lineRule="auto"/>
        <w:ind w:firstLine="620"/>
        <w:jc w:val="both"/>
      </w:pPr>
      <w:bookmarkStart w:id="21" w:name="bookmark21"/>
      <w:bookmarkEnd w:id="21"/>
      <w:r>
        <w:t>в случае необходимости направляют полученные документы ГРБС на</w:t>
      </w:r>
      <w:r>
        <w:br/>
        <w:t>доработку;</w:t>
      </w:r>
    </w:p>
    <w:p w:rsidR="00A12F8D" w:rsidRDefault="00293FEA">
      <w:pPr>
        <w:pStyle w:val="11"/>
        <w:numPr>
          <w:ilvl w:val="0"/>
          <w:numId w:val="3"/>
        </w:numPr>
        <w:tabs>
          <w:tab w:val="left" w:pos="894"/>
        </w:tabs>
        <w:spacing w:line="259" w:lineRule="auto"/>
        <w:ind w:firstLine="620"/>
        <w:jc w:val="both"/>
      </w:pPr>
      <w:bookmarkStart w:id="22" w:name="bookmark22"/>
      <w:bookmarkEnd w:id="22"/>
      <w:r>
        <w:t>согласовывают с ГРБС заявленные предложения по планированию</w:t>
      </w:r>
      <w:r>
        <w:br/>
        <w:t>бюджетных ассигнований на исполнение принимаемых расходных</w:t>
      </w:r>
      <w:r>
        <w:br/>
        <w:t>обязательств Невьянского городского округа и выделения дополнительных</w:t>
      </w:r>
      <w:r>
        <w:br/>
        <w:t>бюджетных ассигнований на исполнение действующих расходных обязательств</w:t>
      </w:r>
      <w:r>
        <w:br/>
        <w:t>Невьянского городского округа;</w:t>
      </w:r>
    </w:p>
    <w:p w:rsidR="00A12F8D" w:rsidRDefault="00293FEA">
      <w:pPr>
        <w:pStyle w:val="11"/>
        <w:numPr>
          <w:ilvl w:val="0"/>
          <w:numId w:val="3"/>
        </w:numPr>
        <w:tabs>
          <w:tab w:val="left" w:pos="1030"/>
        </w:tabs>
        <w:spacing w:line="259" w:lineRule="auto"/>
        <w:ind w:firstLine="620"/>
        <w:jc w:val="both"/>
      </w:pPr>
      <w:bookmarkStart w:id="23" w:name="bookmark23"/>
      <w:bookmarkEnd w:id="23"/>
      <w:r>
        <w:t>на основе обоснования бюджетных ассигнований ГРБС с учетом</w:t>
      </w:r>
      <w:r>
        <w:br/>
        <w:t>результатов проведенных согласований формируют предложения для</w:t>
      </w:r>
      <w:r>
        <w:br/>
        <w:t>планирования бюджетных ассигнований на исполнение принимаемых</w:t>
      </w:r>
      <w:r>
        <w:br/>
        <w:t>расходных обязательств Невьянского городского округа и дополнительных</w:t>
      </w:r>
      <w:r>
        <w:br/>
        <w:t>бюджетных ассигнований на исполнение действующих расходных обязательств</w:t>
      </w:r>
      <w:r>
        <w:br/>
        <w:t>Невьянского городского округа.</w:t>
      </w:r>
    </w:p>
    <w:p w:rsidR="00A12F8D" w:rsidRDefault="00293FEA">
      <w:pPr>
        <w:pStyle w:val="11"/>
        <w:numPr>
          <w:ilvl w:val="0"/>
          <w:numId w:val="2"/>
        </w:numPr>
        <w:tabs>
          <w:tab w:val="left" w:pos="1030"/>
        </w:tabs>
        <w:spacing w:line="259" w:lineRule="auto"/>
        <w:ind w:firstLine="620"/>
        <w:jc w:val="both"/>
      </w:pPr>
      <w:bookmarkStart w:id="24" w:name="bookmark24"/>
      <w:bookmarkEnd w:id="24"/>
      <w:proofErr w:type="gramStart"/>
      <w:r>
        <w:t>В случае если ГРБС не представлены документы в соответствии с</w:t>
      </w:r>
      <w:r>
        <w:br/>
        <w:t>пунктом 17 настоящего Порядка в установленный срок либо они не</w:t>
      </w:r>
      <w:r>
        <w:br/>
        <w:t>соответствуют требованиям пункта 18 настоящего Порядка, за основу для</w:t>
      </w:r>
      <w:r>
        <w:br/>
        <w:t>планирования бюджетных ассигнований местного бюджета на очередной</w:t>
      </w:r>
      <w:r>
        <w:br/>
        <w:t>финансовый год принимаются плановые объемы бюджетных ассигнований,</w:t>
      </w:r>
      <w:r>
        <w:br/>
        <w:t>рассчитанные бюджетным отделом финансового управления администрации</w:t>
      </w:r>
      <w:r>
        <w:br/>
        <w:t>Невьянского городского округа (далее - бюджетный отдел) по</w:t>
      </w:r>
      <w:r>
        <w:br/>
        <w:t>соответствующим расходным обязательствам.</w:t>
      </w:r>
      <w:proofErr w:type="gramEnd"/>
    </w:p>
    <w:p w:rsidR="00A12F8D" w:rsidRDefault="00293FEA">
      <w:pPr>
        <w:pStyle w:val="11"/>
        <w:numPr>
          <w:ilvl w:val="0"/>
          <w:numId w:val="2"/>
        </w:numPr>
        <w:tabs>
          <w:tab w:val="left" w:pos="1214"/>
        </w:tabs>
        <w:spacing w:line="259" w:lineRule="auto"/>
        <w:ind w:firstLine="620"/>
        <w:jc w:val="both"/>
      </w:pPr>
      <w:bookmarkStart w:id="25" w:name="bookmark25"/>
      <w:bookmarkEnd w:id="25"/>
      <w:r>
        <w:t>Бюджетный отдел формирует плановый объем бюджетных</w:t>
      </w:r>
      <w:r>
        <w:br/>
        <w:t>ассигнований на очередной финансовый год и плановый период на исполнение</w:t>
      </w:r>
      <w:r>
        <w:br/>
        <w:t>действующих и принимаемых расходных обязательств Невьянского</w:t>
      </w:r>
      <w:r>
        <w:br/>
        <w:t>городского округа</w:t>
      </w:r>
    </w:p>
    <w:p w:rsidR="00A12F8D" w:rsidRDefault="00293FEA">
      <w:pPr>
        <w:pStyle w:val="11"/>
        <w:numPr>
          <w:ilvl w:val="0"/>
          <w:numId w:val="2"/>
        </w:numPr>
        <w:tabs>
          <w:tab w:val="left" w:pos="1030"/>
        </w:tabs>
        <w:spacing w:line="259" w:lineRule="auto"/>
        <w:ind w:firstLine="620"/>
        <w:jc w:val="both"/>
      </w:pPr>
      <w:bookmarkStart w:id="26" w:name="bookmark26"/>
      <w:bookmarkEnd w:id="26"/>
      <w:r>
        <w:t xml:space="preserve">Бюджетный отдел на основе объемов бюджетных </w:t>
      </w:r>
      <w:proofErr w:type="gramStart"/>
      <w:r>
        <w:t>ассигнований</w:t>
      </w:r>
      <w:proofErr w:type="gramEnd"/>
      <w:r>
        <w:t xml:space="preserve"> на</w:t>
      </w:r>
      <w:r>
        <w:br/>
        <w:t>исполнение действующих и принимаемых расходных обязательств формирует</w:t>
      </w:r>
      <w:r>
        <w:br/>
        <w:t>общие плановые объемы бюджетных ассигнований местного бюджета на</w:t>
      </w:r>
      <w:r>
        <w:br/>
        <w:t>очередной финансовый год и плановый период и направляет ГРБС плановые</w:t>
      </w:r>
      <w:r>
        <w:br/>
      </w:r>
      <w:r>
        <w:lastRenderedPageBreak/>
        <w:t>объемы бюджетных ассигнований на очередной финансовый год и плановый</w:t>
      </w:r>
      <w:r>
        <w:br/>
        <w:t>период.</w:t>
      </w:r>
    </w:p>
    <w:p w:rsidR="00A12F8D" w:rsidRDefault="00293FEA">
      <w:pPr>
        <w:pStyle w:val="11"/>
        <w:numPr>
          <w:ilvl w:val="0"/>
          <w:numId w:val="2"/>
        </w:numPr>
        <w:tabs>
          <w:tab w:val="left" w:pos="1075"/>
        </w:tabs>
        <w:spacing w:line="264" w:lineRule="auto"/>
        <w:ind w:firstLine="640"/>
        <w:jc w:val="both"/>
      </w:pPr>
      <w:bookmarkStart w:id="27" w:name="bookmark27"/>
      <w:bookmarkEnd w:id="27"/>
      <w:r>
        <w:t>Бюджетный отдел анализируют представленные ГРБС данные о</w:t>
      </w:r>
      <w:r>
        <w:br/>
        <w:t>распределении объемов бюджетных ассигнований на очередной финансовый</w:t>
      </w:r>
      <w:r>
        <w:br/>
        <w:t>год и плановый период в разрезе кодов бюджетной классификации расходов</w:t>
      </w:r>
      <w:r>
        <w:br/>
        <w:t>бюджета.</w:t>
      </w:r>
    </w:p>
    <w:p w:rsidR="00A12F8D" w:rsidRDefault="00293FEA">
      <w:pPr>
        <w:pStyle w:val="11"/>
        <w:numPr>
          <w:ilvl w:val="0"/>
          <w:numId w:val="2"/>
        </w:numPr>
        <w:tabs>
          <w:tab w:val="left" w:pos="1075"/>
        </w:tabs>
        <w:spacing w:after="300" w:line="264" w:lineRule="auto"/>
        <w:ind w:firstLine="640"/>
        <w:jc w:val="both"/>
      </w:pPr>
      <w:bookmarkStart w:id="28" w:name="bookmark28"/>
      <w:bookmarkEnd w:id="28"/>
      <w:r>
        <w:t>Бюджетный отдел на основе представленного распределения объемов</w:t>
      </w:r>
      <w:r>
        <w:br/>
        <w:t>бюджетных ассигнований на очередной финансовый год и плановый период</w:t>
      </w:r>
      <w:r>
        <w:br/>
        <w:t>формирует ведомственную структуру расходов местного бюджета на</w:t>
      </w:r>
      <w:r>
        <w:br/>
        <w:t>очередной финансовый год и плановый период.</w:t>
      </w:r>
    </w:p>
    <w:p w:rsidR="00A12F8D" w:rsidRDefault="00293FEA">
      <w:pPr>
        <w:pStyle w:val="11"/>
        <w:spacing w:after="300" w:line="259" w:lineRule="auto"/>
        <w:ind w:firstLine="0"/>
        <w:jc w:val="center"/>
      </w:pPr>
      <w:r>
        <w:t>Глава 3. ПЛАНИРОВАНИЕ БЮДЖЕТНЫХ АССИГНОВАНИЙ</w:t>
      </w:r>
      <w:r>
        <w:br/>
        <w:t>МЕСТНОГО БЮДЖЕТА ГЛАВНЫМИ РАСПОРЯДИТЕЛЯМИ</w:t>
      </w:r>
      <w:r>
        <w:br/>
        <w:t>БЮДЖЕТНЫХ СРЕДСТВ</w:t>
      </w:r>
    </w:p>
    <w:p w:rsidR="00A12F8D" w:rsidRDefault="00293FEA">
      <w:pPr>
        <w:pStyle w:val="11"/>
        <w:numPr>
          <w:ilvl w:val="0"/>
          <w:numId w:val="2"/>
        </w:numPr>
        <w:tabs>
          <w:tab w:val="left" w:pos="1075"/>
        </w:tabs>
        <w:ind w:firstLine="640"/>
        <w:jc w:val="both"/>
      </w:pPr>
      <w:bookmarkStart w:id="29" w:name="bookmark29"/>
      <w:bookmarkEnd w:id="29"/>
      <w:r>
        <w:t>Планирование ГРБС бюджетных ассигнований на очередной</w:t>
      </w:r>
      <w:r>
        <w:br/>
        <w:t>финансовый год и плановый период осуществляется в соответствии с</w:t>
      </w:r>
      <w:r>
        <w:br/>
        <w:t>настоящим Порядком и Методикой планирования бюджетных ассигнований</w:t>
      </w:r>
      <w:r>
        <w:br/>
        <w:t>местного бюджета на очередной финансовый год и плановый период.</w:t>
      </w:r>
    </w:p>
    <w:p w:rsidR="00A12F8D" w:rsidRDefault="00293FEA">
      <w:pPr>
        <w:pStyle w:val="11"/>
        <w:numPr>
          <w:ilvl w:val="0"/>
          <w:numId w:val="2"/>
        </w:numPr>
        <w:tabs>
          <w:tab w:val="left" w:pos="1075"/>
        </w:tabs>
        <w:ind w:firstLine="640"/>
        <w:jc w:val="both"/>
      </w:pPr>
      <w:bookmarkStart w:id="30" w:name="bookmark30"/>
      <w:bookmarkEnd w:id="30"/>
      <w:r>
        <w:t>ГРБС представляют в финансовое управление исходные данные,</w:t>
      </w:r>
      <w:r>
        <w:br/>
        <w:t>используемые для расчета объемов бюджетных ассигнований, в соответствии с</w:t>
      </w:r>
      <w:r>
        <w:br/>
        <w:t>правовым актом администрации Невьянского городского округа,</w:t>
      </w:r>
      <w:r>
        <w:br/>
        <w:t>определяющими порядок и сроки составления проекта местного бюджета.</w:t>
      </w:r>
    </w:p>
    <w:p w:rsidR="00A12F8D" w:rsidRDefault="00293FEA">
      <w:pPr>
        <w:pStyle w:val="11"/>
        <w:numPr>
          <w:ilvl w:val="0"/>
          <w:numId w:val="2"/>
        </w:numPr>
        <w:tabs>
          <w:tab w:val="left" w:pos="1075"/>
        </w:tabs>
        <w:ind w:firstLine="640"/>
        <w:jc w:val="both"/>
      </w:pPr>
      <w:bookmarkStart w:id="31" w:name="bookmark31"/>
      <w:bookmarkEnd w:id="31"/>
      <w:r>
        <w:t>ГРБС в сроки, установленные правовым актом администрации</w:t>
      </w:r>
      <w:r>
        <w:br/>
        <w:t>Невьянского городского округа, определяющим порядок и сроки составления</w:t>
      </w:r>
      <w:r>
        <w:br/>
        <w:t>проекта местного бюджета, представляют в бюджетный отдел:</w:t>
      </w:r>
    </w:p>
    <w:p w:rsidR="00A12F8D" w:rsidRDefault="00293FEA">
      <w:pPr>
        <w:pStyle w:val="11"/>
        <w:numPr>
          <w:ilvl w:val="0"/>
          <w:numId w:val="5"/>
        </w:numPr>
        <w:tabs>
          <w:tab w:val="left" w:pos="893"/>
        </w:tabs>
        <w:ind w:firstLine="640"/>
        <w:jc w:val="both"/>
      </w:pPr>
      <w:bookmarkStart w:id="32" w:name="bookmark32"/>
      <w:bookmarkEnd w:id="32"/>
      <w:r>
        <w:t>реестр расходных обязательств по прогнозной оценке расходных</w:t>
      </w:r>
      <w:r>
        <w:br/>
        <w:t>обязательств на плановый период;</w:t>
      </w:r>
    </w:p>
    <w:p w:rsidR="00A12F8D" w:rsidRDefault="00293FEA">
      <w:pPr>
        <w:pStyle w:val="11"/>
        <w:numPr>
          <w:ilvl w:val="0"/>
          <w:numId w:val="5"/>
        </w:numPr>
        <w:tabs>
          <w:tab w:val="left" w:pos="1075"/>
        </w:tabs>
        <w:ind w:firstLine="640"/>
        <w:jc w:val="both"/>
      </w:pPr>
      <w:bookmarkStart w:id="33" w:name="bookmark33"/>
      <w:bookmarkEnd w:id="33"/>
      <w:r>
        <w:t>обоснование бюджетных ассигнований по формам согласно</w:t>
      </w:r>
      <w:r>
        <w:br/>
        <w:t>приложению 1 к настоящему Порядку;</w:t>
      </w:r>
    </w:p>
    <w:p w:rsidR="00A12F8D" w:rsidRDefault="00293FEA">
      <w:pPr>
        <w:pStyle w:val="11"/>
        <w:numPr>
          <w:ilvl w:val="0"/>
          <w:numId w:val="5"/>
        </w:numPr>
        <w:tabs>
          <w:tab w:val="left" w:pos="1075"/>
        </w:tabs>
        <w:spacing w:line="276" w:lineRule="auto"/>
        <w:ind w:firstLine="640"/>
        <w:jc w:val="both"/>
      </w:pPr>
      <w:bookmarkStart w:id="34" w:name="bookmark34"/>
      <w:bookmarkEnd w:id="34"/>
      <w:r>
        <w:t>количественные изменения производственно-сетевых показателей</w:t>
      </w:r>
      <w:r>
        <w:br/>
        <w:t>муниципальных учреждений;</w:t>
      </w:r>
    </w:p>
    <w:p w:rsidR="00A12F8D" w:rsidRDefault="00293FEA">
      <w:pPr>
        <w:pStyle w:val="11"/>
        <w:numPr>
          <w:ilvl w:val="0"/>
          <w:numId w:val="5"/>
        </w:numPr>
        <w:tabs>
          <w:tab w:val="left" w:pos="893"/>
        </w:tabs>
        <w:spacing w:line="276" w:lineRule="auto"/>
        <w:ind w:firstLine="640"/>
        <w:jc w:val="both"/>
      </w:pPr>
      <w:bookmarkStart w:id="35" w:name="bookmark35"/>
      <w:bookmarkEnd w:id="35"/>
      <w:r>
        <w:t>исходные данные, используемые для расчета объемов межбюджетных</w:t>
      </w:r>
      <w:r>
        <w:br/>
        <w:t>трансфертов</w:t>
      </w:r>
    </w:p>
    <w:p w:rsidR="00A12F8D" w:rsidRDefault="00293FEA">
      <w:pPr>
        <w:pStyle w:val="11"/>
        <w:numPr>
          <w:ilvl w:val="0"/>
          <w:numId w:val="2"/>
        </w:numPr>
        <w:tabs>
          <w:tab w:val="left" w:pos="1075"/>
        </w:tabs>
        <w:spacing w:line="259" w:lineRule="auto"/>
        <w:ind w:firstLine="640"/>
        <w:jc w:val="both"/>
      </w:pPr>
      <w:bookmarkStart w:id="36" w:name="bookmark36"/>
      <w:bookmarkEnd w:id="36"/>
      <w:r>
        <w:t>ГРБС одновременно с представлением обоснования бюджетных</w:t>
      </w:r>
      <w:r>
        <w:br/>
        <w:t>ассигнований на исполнение принимаемых обязательств местного бюджета</w:t>
      </w:r>
      <w:r>
        <w:br/>
        <w:t>представляет расчеты объема бюджетных ассигнований, необходимых для</w:t>
      </w:r>
      <w:r>
        <w:br/>
        <w:t>исполнения принимаемых обязательств местного бюджета на очередной</w:t>
      </w:r>
      <w:r>
        <w:br/>
        <w:t>финансовый год и плановый период.</w:t>
      </w:r>
    </w:p>
    <w:p w:rsidR="00A12F8D" w:rsidRDefault="00293FEA">
      <w:pPr>
        <w:pStyle w:val="11"/>
        <w:numPr>
          <w:ilvl w:val="0"/>
          <w:numId w:val="2"/>
        </w:numPr>
        <w:tabs>
          <w:tab w:val="left" w:pos="1075"/>
        </w:tabs>
        <w:spacing w:after="300" w:line="259" w:lineRule="auto"/>
        <w:ind w:firstLine="640"/>
        <w:jc w:val="both"/>
      </w:pPr>
      <w:bookmarkStart w:id="37" w:name="bookmark37"/>
      <w:bookmarkEnd w:id="37"/>
      <w:r>
        <w:t>ГРБС в сроки, установленные правовыми актами администрации</w:t>
      </w:r>
      <w:r>
        <w:br/>
        <w:t>Невьянского городского округа, определяющими порядок и сроки составления</w:t>
      </w:r>
      <w:r>
        <w:br/>
        <w:t>проекта местного бюджета, представляют в бюджетный отдел распределение</w:t>
      </w:r>
      <w:r>
        <w:br/>
        <w:t>бюджетных ассигнований местного бюджета на очередной финансовый год и</w:t>
      </w:r>
      <w:r>
        <w:br/>
        <w:t>плановый период в разрезе кодов бюджетной классификации расходов</w:t>
      </w:r>
      <w:r>
        <w:br/>
        <w:t>бюджета.</w:t>
      </w:r>
    </w:p>
    <w:p w:rsidR="00A12F8D" w:rsidRDefault="00293FEA" w:rsidP="001071D0">
      <w:pPr>
        <w:pStyle w:val="11"/>
        <w:numPr>
          <w:ilvl w:val="0"/>
          <w:numId w:val="2"/>
        </w:numPr>
        <w:tabs>
          <w:tab w:val="left" w:pos="1195"/>
        </w:tabs>
        <w:ind w:firstLine="760"/>
        <w:jc w:val="both"/>
      </w:pPr>
      <w:bookmarkStart w:id="38" w:name="bookmark38"/>
      <w:bookmarkEnd w:id="38"/>
      <w:r>
        <w:lastRenderedPageBreak/>
        <w:t>В случае направления документов на доработку, после устранения</w:t>
      </w:r>
      <w:r>
        <w:br/>
        <w:t>замечаний ГРСБ в трехдневный срок представляют доработанные документы в</w:t>
      </w:r>
      <w:r>
        <w:br/>
        <w:t>бюджетный отдел</w:t>
      </w:r>
      <w:r w:rsidR="001071D0">
        <w:t>.</w:t>
      </w:r>
    </w:p>
    <w:p w:rsidR="001071D0" w:rsidRDefault="001071D0" w:rsidP="001071D0">
      <w:pPr>
        <w:pStyle w:val="11"/>
        <w:numPr>
          <w:ilvl w:val="0"/>
          <w:numId w:val="2"/>
        </w:numPr>
        <w:tabs>
          <w:tab w:val="left" w:pos="1195"/>
        </w:tabs>
        <w:ind w:firstLine="760"/>
        <w:jc w:val="both"/>
        <w:sectPr w:rsidR="001071D0">
          <w:pgSz w:w="11900" w:h="16840"/>
          <w:pgMar w:top="759" w:right="1171" w:bottom="1365" w:left="898" w:header="0" w:footer="3" w:gutter="0"/>
          <w:cols w:space="720"/>
          <w:noEndnote/>
          <w:docGrid w:linePitch="360"/>
        </w:sectPr>
      </w:pPr>
    </w:p>
    <w:p w:rsidR="00A12F8D" w:rsidRDefault="00293FEA">
      <w:pPr>
        <w:pStyle w:val="30"/>
        <w:spacing w:after="0" w:line="257" w:lineRule="auto"/>
        <w:ind w:left="6120"/>
      </w:pPr>
      <w:proofErr w:type="gramStart"/>
      <w:r>
        <w:lastRenderedPageBreak/>
        <w:t>Утверждена</w:t>
      </w:r>
      <w:proofErr w:type="gramEnd"/>
      <w:r>
        <w:t xml:space="preserve"> приказом</w:t>
      </w:r>
      <w:r>
        <w:br/>
        <w:t>финансового управление администрации</w:t>
      </w:r>
    </w:p>
    <w:p w:rsidR="00A12F8D" w:rsidRDefault="00293FEA">
      <w:pPr>
        <w:pStyle w:val="30"/>
        <w:spacing w:after="480" w:line="257" w:lineRule="auto"/>
        <w:ind w:left="6920"/>
      </w:pPr>
      <w:r>
        <w:t>Невьянского городского округа</w:t>
      </w:r>
      <w:proofErr w:type="gramStart"/>
      <w:r>
        <w:br/>
        <w:t>О</w:t>
      </w:r>
      <w:proofErr w:type="gramEnd"/>
      <w:r>
        <w:t>т 26 июля 2013 г. № 34 о/д</w:t>
      </w:r>
    </w:p>
    <w:p w:rsidR="00A12F8D" w:rsidRDefault="00293FEA">
      <w:pPr>
        <w:pStyle w:val="40"/>
        <w:spacing w:after="0" w:line="264" w:lineRule="auto"/>
      </w:pPr>
      <w:r>
        <w:t>МЕТОДИКА</w:t>
      </w:r>
    </w:p>
    <w:p w:rsidR="00A12F8D" w:rsidRDefault="00293FEA">
      <w:pPr>
        <w:pStyle w:val="40"/>
        <w:spacing w:after="300" w:line="264" w:lineRule="auto"/>
      </w:pPr>
      <w:r>
        <w:t>ПЛАНИРОВАНИЯ БЮДЖЕТНЫХ АССИГНОВАНИЙ МЕСТНОГО БЮДЖЕТА</w:t>
      </w:r>
      <w:r>
        <w:br/>
        <w:t>НА ОЧЕРЕДНОЙ ФИНАНСОВЫЙ ГОД И ПЛАНОВЫЙ ПЕРИОД</w:t>
      </w:r>
    </w:p>
    <w:p w:rsidR="00A12F8D" w:rsidRDefault="00293FEA">
      <w:pPr>
        <w:pStyle w:val="11"/>
        <w:numPr>
          <w:ilvl w:val="0"/>
          <w:numId w:val="6"/>
        </w:numPr>
        <w:tabs>
          <w:tab w:val="left" w:pos="304"/>
        </w:tabs>
        <w:spacing w:after="300" w:line="264" w:lineRule="auto"/>
        <w:ind w:firstLine="0"/>
        <w:jc w:val="center"/>
      </w:pPr>
      <w:bookmarkStart w:id="39" w:name="bookmark39"/>
      <w:bookmarkEnd w:id="39"/>
      <w:r>
        <w:t>ОБЩИЕ ПОЛОЖЕНИЯ</w:t>
      </w:r>
    </w:p>
    <w:p w:rsidR="00A12F8D" w:rsidRDefault="00293FEA">
      <w:pPr>
        <w:pStyle w:val="11"/>
        <w:numPr>
          <w:ilvl w:val="0"/>
          <w:numId w:val="7"/>
        </w:numPr>
        <w:tabs>
          <w:tab w:val="left" w:pos="914"/>
        </w:tabs>
        <w:spacing w:line="266" w:lineRule="auto"/>
        <w:ind w:firstLine="620"/>
        <w:jc w:val="both"/>
      </w:pPr>
      <w:bookmarkStart w:id="40" w:name="bookmark40"/>
      <w:bookmarkEnd w:id="40"/>
      <w:r>
        <w:t>Настоящая Методика планирования бюджетных ассигнований местного</w:t>
      </w:r>
      <w:r>
        <w:br/>
        <w:t>бюджета на очередной финансовый год и плановый период (далее - Методика)</w:t>
      </w:r>
      <w:r>
        <w:br/>
        <w:t>разработана в соответствии с требованиями Бюджетного кодекса Российской</w:t>
      </w:r>
      <w:r>
        <w:br/>
        <w:t>Федерации.</w:t>
      </w:r>
    </w:p>
    <w:p w:rsidR="00A12F8D" w:rsidRDefault="00293FEA">
      <w:pPr>
        <w:pStyle w:val="11"/>
        <w:numPr>
          <w:ilvl w:val="0"/>
          <w:numId w:val="7"/>
        </w:numPr>
        <w:tabs>
          <w:tab w:val="left" w:pos="914"/>
        </w:tabs>
        <w:ind w:firstLine="620"/>
        <w:jc w:val="both"/>
      </w:pPr>
      <w:bookmarkStart w:id="41" w:name="bookmark41"/>
      <w:bookmarkEnd w:id="41"/>
      <w:r>
        <w:t>Настоящая Методика применяется при планировании бюджетных</w:t>
      </w:r>
      <w:r>
        <w:br/>
        <w:t>ассигнований на исполнение действующих и принимаемых расходных</w:t>
      </w:r>
      <w:r>
        <w:br/>
        <w:t>обязательств Невьянского городского округа на стадии формирования проекта</w:t>
      </w:r>
      <w:r>
        <w:br/>
        <w:t>местного бюджета на очередной финансовый год и плановый период.</w:t>
      </w:r>
    </w:p>
    <w:p w:rsidR="00A12F8D" w:rsidRDefault="00293FEA">
      <w:pPr>
        <w:pStyle w:val="11"/>
        <w:numPr>
          <w:ilvl w:val="0"/>
          <w:numId w:val="7"/>
        </w:numPr>
        <w:tabs>
          <w:tab w:val="left" w:pos="1130"/>
        </w:tabs>
        <w:ind w:firstLine="620"/>
        <w:jc w:val="both"/>
      </w:pPr>
      <w:bookmarkStart w:id="42" w:name="bookmark42"/>
      <w:bookmarkEnd w:id="42"/>
      <w:r>
        <w:t>Планирование бюджетных ассигнований местного бюджета</w:t>
      </w:r>
      <w:r>
        <w:br/>
        <w:t>осуществляется в соответствии с Порядком планирования бюджетных</w:t>
      </w:r>
      <w:r>
        <w:br/>
        <w:t>ассигнований местного бюджета на очередной финансовый год и плановый</w:t>
      </w:r>
      <w:r>
        <w:br/>
        <w:t>период, утвержденным настоящим Приказом.</w:t>
      </w:r>
    </w:p>
    <w:p w:rsidR="00A12F8D" w:rsidRDefault="00293FEA">
      <w:pPr>
        <w:pStyle w:val="11"/>
        <w:numPr>
          <w:ilvl w:val="0"/>
          <w:numId w:val="7"/>
        </w:numPr>
        <w:tabs>
          <w:tab w:val="left" w:pos="1130"/>
        </w:tabs>
        <w:spacing w:line="276" w:lineRule="auto"/>
        <w:ind w:firstLine="620"/>
        <w:jc w:val="both"/>
      </w:pPr>
      <w:bookmarkStart w:id="43" w:name="bookmark43"/>
      <w:bookmarkEnd w:id="43"/>
      <w:r>
        <w:t>Планирование бюджетных ассигнований местного бюджета</w:t>
      </w:r>
      <w:r>
        <w:br/>
        <w:t>осуществляется с учетом:</w:t>
      </w:r>
    </w:p>
    <w:p w:rsidR="00A12F8D" w:rsidRDefault="00293FEA">
      <w:pPr>
        <w:pStyle w:val="11"/>
        <w:numPr>
          <w:ilvl w:val="0"/>
          <w:numId w:val="4"/>
        </w:numPr>
        <w:tabs>
          <w:tab w:val="left" w:pos="914"/>
        </w:tabs>
        <w:spacing w:line="264" w:lineRule="auto"/>
        <w:ind w:firstLine="620"/>
        <w:jc w:val="both"/>
      </w:pPr>
      <w:bookmarkStart w:id="44" w:name="bookmark44"/>
      <w:bookmarkEnd w:id="44"/>
      <w:r>
        <w:t>«Сценарных условий функционирования экономики Российской</w:t>
      </w:r>
      <w:r>
        <w:br/>
        <w:t>Федерации, основных параметров прогноза социально-экономического</w:t>
      </w:r>
      <w:r>
        <w:br/>
        <w:t>развития Российской Федерации на очередной финансовый год и на плановый</w:t>
      </w:r>
      <w:r>
        <w:br/>
        <w:t>период», разрабатываемых Министерством экономического развития</w:t>
      </w:r>
      <w:r>
        <w:br/>
        <w:t>Российской Федерации;</w:t>
      </w:r>
    </w:p>
    <w:p w:rsidR="00A12F8D" w:rsidRDefault="00293FEA">
      <w:pPr>
        <w:pStyle w:val="11"/>
        <w:numPr>
          <w:ilvl w:val="0"/>
          <w:numId w:val="4"/>
        </w:numPr>
        <w:tabs>
          <w:tab w:val="left" w:pos="763"/>
        </w:tabs>
        <w:spacing w:line="269" w:lineRule="auto"/>
        <w:ind w:firstLine="620"/>
        <w:jc w:val="both"/>
      </w:pPr>
      <w:bookmarkStart w:id="45" w:name="bookmark45"/>
      <w:bookmarkEnd w:id="45"/>
      <w:r>
        <w:t>показателей прогноза социально-экономического развития Невьянского</w:t>
      </w:r>
      <w:r>
        <w:br/>
        <w:t>городского округа на очередной финансовый год и плановый период;</w:t>
      </w:r>
    </w:p>
    <w:p w:rsidR="00A12F8D" w:rsidRDefault="00293FEA">
      <w:pPr>
        <w:pStyle w:val="11"/>
        <w:spacing w:line="269" w:lineRule="auto"/>
        <w:ind w:firstLine="620"/>
        <w:jc w:val="both"/>
      </w:pPr>
      <w:r>
        <w:t>основных направлений бюджетной и налоговой политики на территории</w:t>
      </w:r>
      <w:r>
        <w:br/>
        <w:t>Невьянского городского округа;</w:t>
      </w:r>
    </w:p>
    <w:p w:rsidR="00A12F8D" w:rsidRDefault="00293FEA">
      <w:pPr>
        <w:pStyle w:val="11"/>
        <w:spacing w:line="276" w:lineRule="auto"/>
        <w:ind w:firstLine="620"/>
        <w:jc w:val="both"/>
      </w:pPr>
      <w:r>
        <w:t>анализа изменений структуры и перераспределения расходов местного</w:t>
      </w:r>
      <w:r>
        <w:br/>
        <w:t>бюджета;</w:t>
      </w:r>
    </w:p>
    <w:p w:rsidR="00A12F8D" w:rsidRDefault="00293FEA">
      <w:pPr>
        <w:pStyle w:val="11"/>
        <w:spacing w:line="259" w:lineRule="auto"/>
        <w:ind w:firstLine="620"/>
        <w:jc w:val="both"/>
      </w:pPr>
      <w:r>
        <w:t>изменений численности муниципальных служащих и работников</w:t>
      </w:r>
      <w:r>
        <w:br/>
        <w:t>муниципальных казенных учреждений Невьянского городского округа;</w:t>
      </w:r>
    </w:p>
    <w:p w:rsidR="00A12F8D" w:rsidRDefault="00293FEA">
      <w:pPr>
        <w:pStyle w:val="11"/>
        <w:spacing w:line="259" w:lineRule="auto"/>
        <w:ind w:firstLine="620"/>
        <w:jc w:val="both"/>
      </w:pPr>
      <w:r>
        <w:t>объемов доходов, полученных казенными учреждениями Невьянского</w:t>
      </w:r>
      <w:r>
        <w:br/>
        <w:t>городского округа от оказания платных услуг, средств, полученных от иной</w:t>
      </w:r>
      <w:r>
        <w:br/>
        <w:t>приносящей доходы деятельности и зачисленных в местный бюджет;</w:t>
      </w:r>
    </w:p>
    <w:p w:rsidR="00A12F8D" w:rsidRDefault="00293FEA">
      <w:pPr>
        <w:pStyle w:val="11"/>
        <w:spacing w:after="400" w:line="259" w:lineRule="auto"/>
        <w:ind w:firstLine="620"/>
        <w:jc w:val="both"/>
      </w:pPr>
      <w:r>
        <w:t>коэффициентов роста тарифов на тепловую и электрическую энергию на</w:t>
      </w:r>
      <w:r>
        <w:br/>
        <w:t>очередной финансовый год и плановый период по данным Региональной</w:t>
      </w:r>
      <w:r>
        <w:br/>
        <w:t>энергетической комиссии Свердловской области;</w:t>
      </w:r>
    </w:p>
    <w:p w:rsidR="00A12F8D" w:rsidRDefault="00293FEA">
      <w:pPr>
        <w:pStyle w:val="11"/>
        <w:ind w:firstLine="600"/>
        <w:jc w:val="both"/>
      </w:pPr>
      <w:r>
        <w:lastRenderedPageBreak/>
        <w:t>требований ст. 24 Федерального закона от 23.11.2009 N 261-ФЗ "Об</w:t>
      </w:r>
      <w:r>
        <w:br/>
        <w:t>энергосбережении и о повышении энергетической эффективности и о внесении</w:t>
      </w:r>
      <w:r>
        <w:br/>
        <w:t>изменений в отдельные законодательные акты Российской Федерации".</w:t>
      </w:r>
    </w:p>
    <w:p w:rsidR="00A12F8D" w:rsidRDefault="00293FEA">
      <w:pPr>
        <w:pStyle w:val="11"/>
        <w:numPr>
          <w:ilvl w:val="0"/>
          <w:numId w:val="7"/>
        </w:numPr>
        <w:tabs>
          <w:tab w:val="left" w:pos="1181"/>
        </w:tabs>
        <w:spacing w:after="300"/>
        <w:ind w:firstLine="600"/>
        <w:jc w:val="both"/>
      </w:pPr>
      <w:bookmarkStart w:id="46" w:name="bookmark46"/>
      <w:bookmarkEnd w:id="46"/>
      <w:r>
        <w:t>Планирование бюджетных ассигнований местного бюджета</w:t>
      </w:r>
      <w:r>
        <w:br/>
        <w:t>осуществляется в соответствии со ст. 69 Бюджетного кодекса Российской</w:t>
      </w:r>
      <w:r>
        <w:br/>
        <w:t>Федерации по видам бюджетных ассигнований, указанных в приложении 1 к</w:t>
      </w:r>
      <w:r>
        <w:br/>
        <w:t>настоящей Методике.</w:t>
      </w:r>
    </w:p>
    <w:p w:rsidR="00A12F8D" w:rsidRDefault="00293FEA">
      <w:pPr>
        <w:pStyle w:val="11"/>
        <w:numPr>
          <w:ilvl w:val="0"/>
          <w:numId w:val="6"/>
        </w:numPr>
        <w:tabs>
          <w:tab w:val="left" w:pos="322"/>
        </w:tabs>
        <w:spacing w:line="259" w:lineRule="auto"/>
        <w:ind w:firstLine="0"/>
        <w:jc w:val="center"/>
      </w:pPr>
      <w:bookmarkStart w:id="47" w:name="bookmark47"/>
      <w:bookmarkEnd w:id="47"/>
      <w:r>
        <w:t>ПЛАНИРОВАНИЕ БЮДЖЕТНЫХ АССИГНОВАНИЙ</w:t>
      </w:r>
    </w:p>
    <w:p w:rsidR="00A12F8D" w:rsidRDefault="00293FEA">
      <w:pPr>
        <w:pStyle w:val="11"/>
        <w:spacing w:after="300" w:line="259" w:lineRule="auto"/>
        <w:ind w:firstLine="0"/>
        <w:jc w:val="center"/>
      </w:pPr>
      <w:r>
        <w:t>НА ИСПОЛНЕНИЕ ДЕЙСТВУЮЩИХ РАСХОДНЫХ ОБЯЗАТЕЛЬСТВ</w:t>
      </w:r>
      <w:r>
        <w:br/>
        <w:t>НЕВЬЯНСКОГО ГОРОДСКОГО ОКРУГА</w:t>
      </w:r>
    </w:p>
    <w:p w:rsidR="00A12F8D" w:rsidRDefault="00293FEA">
      <w:pPr>
        <w:pStyle w:val="11"/>
        <w:numPr>
          <w:ilvl w:val="0"/>
          <w:numId w:val="7"/>
        </w:numPr>
        <w:tabs>
          <w:tab w:val="left" w:pos="948"/>
        </w:tabs>
        <w:ind w:firstLine="600"/>
        <w:jc w:val="both"/>
      </w:pPr>
      <w:bookmarkStart w:id="48" w:name="bookmark48"/>
      <w:bookmarkEnd w:id="48"/>
      <w:r>
        <w:t>Планирование объемов бюджетных ассигнований осуществляется</w:t>
      </w:r>
      <w:r>
        <w:br/>
        <w:t>главными распорядителями бюджетных средств, в зависимости от вида</w:t>
      </w:r>
      <w:r>
        <w:br/>
        <w:t>бюджетных ассигнований одним из следующих методов:</w:t>
      </w:r>
    </w:p>
    <w:p w:rsidR="00A12F8D" w:rsidRDefault="00293FEA">
      <w:pPr>
        <w:pStyle w:val="11"/>
        <w:ind w:firstLine="600"/>
        <w:jc w:val="both"/>
      </w:pPr>
      <w:r>
        <w:t>нормативным методом, когда расчет бюджетных ассигнований</w:t>
      </w:r>
      <w:r>
        <w:br/>
        <w:t>производится на основе условных расчетных нормативов, а также нормативов,</w:t>
      </w:r>
      <w:r>
        <w:br/>
        <w:t>утвержденных соответствующими нормативными правовыми актами;</w:t>
      </w:r>
    </w:p>
    <w:p w:rsidR="00A12F8D" w:rsidRDefault="00293FEA">
      <w:pPr>
        <w:pStyle w:val="11"/>
        <w:ind w:firstLine="600"/>
        <w:jc w:val="both"/>
      </w:pPr>
      <w:r>
        <w:t>методом индексации, когда расчет бюджетных ассигнований производится</w:t>
      </w:r>
      <w:r>
        <w:br/>
        <w:t>путем индексации на сводный индекс потребительских цен (декабрь к декабрю</w:t>
      </w:r>
      <w:r>
        <w:br/>
        <w:t>предыдущего года) (далее - уровень инфляции) объема бюджетного</w:t>
      </w:r>
      <w:r>
        <w:br/>
        <w:t>ассигнования текущего (отчетного) финансового года;</w:t>
      </w:r>
    </w:p>
    <w:p w:rsidR="00A12F8D" w:rsidRDefault="00293FEA">
      <w:pPr>
        <w:pStyle w:val="11"/>
        <w:ind w:firstLine="600"/>
        <w:jc w:val="both"/>
      </w:pPr>
      <w:r>
        <w:t>плановым методом, когда расчет бюджетных ассигнований производится в</w:t>
      </w:r>
      <w:r>
        <w:br/>
        <w:t>соответствии с показателями, указанными в нормативных правовых актах,</w:t>
      </w:r>
      <w:r>
        <w:br/>
        <w:t>муниципальных целевых программах, принятых в установленном порядке,</w:t>
      </w:r>
      <w:r>
        <w:br/>
        <w:t>договорах (соглашениях), заключенных Невьянским городским округом (от</w:t>
      </w:r>
      <w:r>
        <w:br/>
        <w:t>имени Невьянского городского округа);</w:t>
      </w:r>
    </w:p>
    <w:p w:rsidR="00A12F8D" w:rsidRDefault="00293FEA">
      <w:pPr>
        <w:pStyle w:val="11"/>
        <w:ind w:firstLine="600"/>
        <w:jc w:val="both"/>
      </w:pPr>
      <w:r>
        <w:t>иным методом, отличным от нормативного метода, метода индексации и</w:t>
      </w:r>
      <w:r>
        <w:br/>
        <w:t>планового метода.</w:t>
      </w:r>
    </w:p>
    <w:p w:rsidR="00A12F8D" w:rsidRDefault="00293FEA">
      <w:pPr>
        <w:pStyle w:val="11"/>
        <w:numPr>
          <w:ilvl w:val="0"/>
          <w:numId w:val="7"/>
        </w:numPr>
        <w:tabs>
          <w:tab w:val="left" w:pos="948"/>
        </w:tabs>
        <w:spacing w:line="257" w:lineRule="auto"/>
        <w:ind w:firstLine="600"/>
        <w:jc w:val="both"/>
      </w:pPr>
      <w:bookmarkStart w:id="49" w:name="bookmark49"/>
      <w:bookmarkEnd w:id="49"/>
      <w:r>
        <w:t>Объем бюджетных ассигнований на оказание муниципальных услуг</w:t>
      </w:r>
      <w:r>
        <w:br/>
        <w:t>(выполнение работ) в i- ом году рассчитывается:</w:t>
      </w:r>
    </w:p>
    <w:p w:rsidR="00A12F8D" w:rsidRDefault="00293FEA">
      <w:pPr>
        <w:pStyle w:val="11"/>
        <w:numPr>
          <w:ilvl w:val="1"/>
          <w:numId w:val="7"/>
        </w:numPr>
        <w:tabs>
          <w:tab w:val="left" w:pos="1181"/>
        </w:tabs>
        <w:spacing w:line="257" w:lineRule="auto"/>
        <w:ind w:firstLine="600"/>
        <w:jc w:val="both"/>
      </w:pPr>
      <w:bookmarkStart w:id="50" w:name="bookmark50"/>
      <w:bookmarkEnd w:id="50"/>
      <w:r>
        <w:t>По каждой муниципальной услуге (работе), предоставляемой</w:t>
      </w:r>
      <w:r>
        <w:br/>
        <w:t>муниципальным казенным учреждением, нормативным методом с учетом</w:t>
      </w:r>
      <w:r>
        <w:br/>
        <w:t>показателей муниципального задания в соответствии с Порядком</w:t>
      </w:r>
      <w:r>
        <w:br/>
        <w:t>формирования муниципального задания в отношении муниципальных</w:t>
      </w:r>
      <w:r>
        <w:br/>
        <w:t>учреждений Невьянского городского округа и финансового обеспечения</w:t>
      </w:r>
      <w:r>
        <w:br/>
        <w:t>выполнения муниципального задания, утверждаемым постановлением</w:t>
      </w:r>
      <w:r>
        <w:br/>
        <w:t>администрации Невьянского городского округа.</w:t>
      </w:r>
    </w:p>
    <w:p w:rsidR="00A12F8D" w:rsidRDefault="00293FEA">
      <w:pPr>
        <w:pStyle w:val="11"/>
        <w:spacing w:line="257" w:lineRule="auto"/>
        <w:ind w:firstLine="600"/>
        <w:jc w:val="both"/>
      </w:pPr>
      <w:proofErr w:type="gramStart"/>
      <w:r>
        <w:t>Нормативные затраты, связанные с оказанием муниципальной услуги</w:t>
      </w:r>
      <w:r>
        <w:br/>
        <w:t>(выполнением работы) определяются главными распорядителями бюджетных</w:t>
      </w:r>
      <w:r>
        <w:br/>
        <w:t>средств местного бюджета в соответствии с Методическими рекомендациями</w:t>
      </w:r>
      <w:r>
        <w:br/>
        <w:t>по расчету нормативных затрат, связанных с оказанием муниципальными</w:t>
      </w:r>
      <w:r>
        <w:br/>
        <w:t>учреждениями Невьянского городского округа муниципальных услуг</w:t>
      </w:r>
      <w:r>
        <w:br/>
        <w:t>(выполнением работ) и нормативных затрат на содержание имущества</w:t>
      </w:r>
      <w:r>
        <w:br/>
        <w:t>муниципальных учреждений Невьянского городского округа, утверждаемыми</w:t>
      </w:r>
      <w:r>
        <w:br/>
      </w:r>
      <w:r>
        <w:lastRenderedPageBreak/>
        <w:t>администрацией Невьянского городского округа.</w:t>
      </w:r>
      <w:proofErr w:type="gramEnd"/>
    </w:p>
    <w:p w:rsidR="00A12F8D" w:rsidRDefault="00293FEA">
      <w:pPr>
        <w:pStyle w:val="11"/>
        <w:spacing w:line="259" w:lineRule="auto"/>
        <w:ind w:firstLine="620"/>
        <w:jc w:val="both"/>
      </w:pPr>
      <w:r>
        <w:t>В случае если муниципальному казенному учреждению не устанавливается</w:t>
      </w:r>
      <w:r>
        <w:br/>
        <w:t>муниципальное задание на оказание муниципальных услуг (выполнение работ),</w:t>
      </w:r>
      <w:r>
        <w:br/>
        <w:t>объем бюджетных ассигнований на обеспечение выполнения функций</w:t>
      </w:r>
      <w:r>
        <w:br/>
        <w:t>муниципальных казенных учреждений рассчитывается в следующем порядке:</w:t>
      </w:r>
    </w:p>
    <w:p w:rsidR="00A12F8D" w:rsidRDefault="00293FEA">
      <w:pPr>
        <w:pStyle w:val="11"/>
        <w:spacing w:line="259" w:lineRule="auto"/>
        <w:ind w:firstLine="620"/>
        <w:jc w:val="both"/>
      </w:pPr>
      <w:proofErr w:type="gramStart"/>
      <w:r>
        <w:t>на оплату труда работников муниципальных казенных учреждений,</w:t>
      </w:r>
      <w:r>
        <w:br/>
        <w:t>денежное содержание (денежное вознаграждение, заработную плату)</w:t>
      </w:r>
      <w:r>
        <w:br/>
        <w:t>работников органов местного самоуправления, замещающих муниципальные</w:t>
      </w:r>
      <w:r>
        <w:br/>
        <w:t>должности Невьянского городского округа, муниципальных служащих, иных</w:t>
      </w:r>
      <w:r>
        <w:br/>
        <w:t>категорий работников, командировочные и иные выплаты в соответствии,</w:t>
      </w:r>
      <w:r>
        <w:br/>
        <w:t>трудовыми договорами (служебными контрактами, контрактами),</w:t>
      </w:r>
      <w:r>
        <w:br/>
        <w:t>законодательством Российской Федерации, законодательством Свердловской</w:t>
      </w:r>
      <w:r>
        <w:br/>
        <w:t>области, Невьянского городского округа - плановым методом на основе</w:t>
      </w:r>
      <w:r>
        <w:br/>
        <w:t>положений об оплате труда работников учреждений отраслей бюджетной</w:t>
      </w:r>
      <w:proofErr w:type="gramEnd"/>
      <w:r>
        <w:br/>
        <w:t>сферы, утвержденных постановлением администрации Невьянского городского</w:t>
      </w:r>
      <w:r>
        <w:br/>
        <w:t>округа с учетом показателей, установленных в планах мероприятий</w:t>
      </w:r>
      <w:r>
        <w:br/>
        <w:t>(«дорожных картах») по повышению эффективности и качества услуг в</w:t>
      </w:r>
      <w:r>
        <w:br/>
        <w:t>соответствующих отраслях бюджетной сферы, утвержденных постановлениями</w:t>
      </w:r>
      <w:r>
        <w:br/>
        <w:t>администрации Невьянского городского округа;</w:t>
      </w:r>
    </w:p>
    <w:p w:rsidR="00A12F8D" w:rsidRDefault="00293FEA">
      <w:pPr>
        <w:pStyle w:val="11"/>
        <w:numPr>
          <w:ilvl w:val="0"/>
          <w:numId w:val="4"/>
        </w:numPr>
        <w:tabs>
          <w:tab w:val="left" w:pos="758"/>
        </w:tabs>
        <w:spacing w:after="300" w:line="259" w:lineRule="auto"/>
        <w:ind w:firstLine="620"/>
        <w:jc w:val="both"/>
      </w:pPr>
      <w:bookmarkStart w:id="51" w:name="bookmark51"/>
      <w:bookmarkEnd w:id="51"/>
      <w:r>
        <w:t>на оплату поставок товаров, выполнения работ, оказания услуг для</w:t>
      </w:r>
      <w:r>
        <w:br/>
        <w:t>муниципальных нужд - методом индексации на уровень инфляции,</w:t>
      </w:r>
      <w:r>
        <w:br/>
        <w:t>используемый для определения цен на иные товары и услуги, по формуле:</w:t>
      </w:r>
    </w:p>
    <w:p w:rsidR="00A12F8D" w:rsidRDefault="00293FEA">
      <w:pPr>
        <w:pStyle w:val="11"/>
        <w:spacing w:after="300" w:line="259" w:lineRule="auto"/>
        <w:ind w:firstLine="0"/>
        <w:jc w:val="center"/>
      </w:pPr>
      <w:proofErr w:type="spellStart"/>
      <w:r>
        <w:t>БАоптЦ</w:t>
      </w:r>
      <w:proofErr w:type="spellEnd"/>
      <w:r>
        <w:t xml:space="preserve">) = </w:t>
      </w:r>
      <w:proofErr w:type="spellStart"/>
      <w:r>
        <w:t>БАоп</w:t>
      </w:r>
      <w:proofErr w:type="gramStart"/>
      <w:r>
        <w:t>т</w:t>
      </w:r>
      <w:proofErr w:type="spellEnd"/>
      <w:r>
        <w:t>(</w:t>
      </w:r>
      <w:proofErr w:type="gramEnd"/>
      <w:r>
        <w:t>М) х H(i), где</w:t>
      </w:r>
    </w:p>
    <w:p w:rsidR="00A12F8D" w:rsidRDefault="00293FEA">
      <w:pPr>
        <w:pStyle w:val="11"/>
        <w:spacing w:line="264" w:lineRule="auto"/>
        <w:ind w:firstLine="620"/>
        <w:jc w:val="both"/>
      </w:pPr>
      <w:proofErr w:type="spellStart"/>
      <w:proofErr w:type="gramStart"/>
      <w:r>
        <w:t>БАоптЦ</w:t>
      </w:r>
      <w:proofErr w:type="spellEnd"/>
      <w:r>
        <w:t>) - объем бюджетных ассигнований на оплату поставок товаров,</w:t>
      </w:r>
      <w:r>
        <w:br/>
        <w:t>выполнения работ, оказания услуг для муниципальных нужд в i-ом году;</w:t>
      </w:r>
      <w:proofErr w:type="gramEnd"/>
    </w:p>
    <w:p w:rsidR="00A12F8D" w:rsidRDefault="00293FEA">
      <w:pPr>
        <w:pStyle w:val="11"/>
        <w:spacing w:line="264" w:lineRule="auto"/>
        <w:ind w:firstLine="620"/>
        <w:jc w:val="both"/>
      </w:pPr>
      <w:proofErr w:type="spellStart"/>
      <w:r>
        <w:t>БАоп</w:t>
      </w:r>
      <w:proofErr w:type="gramStart"/>
      <w:r>
        <w:t>т</w:t>
      </w:r>
      <w:proofErr w:type="spellEnd"/>
      <w:r>
        <w:t>(</w:t>
      </w:r>
      <w:proofErr w:type="gramEnd"/>
      <w:r>
        <w:t>М) - объем бюджетных ассигнований на оплату поставок товаров,</w:t>
      </w:r>
      <w:r>
        <w:br/>
        <w:t>выполнения работ, оказания услуг для муниципальных нужд в году,</w:t>
      </w:r>
      <w:r>
        <w:br/>
        <w:t>предшествующем i-</w:t>
      </w:r>
      <w:proofErr w:type="spellStart"/>
      <w:r>
        <w:t>му</w:t>
      </w:r>
      <w:proofErr w:type="spellEnd"/>
      <w:r>
        <w:t xml:space="preserve"> году;</w:t>
      </w:r>
    </w:p>
    <w:p w:rsidR="00A12F8D" w:rsidRDefault="00293FEA">
      <w:pPr>
        <w:pStyle w:val="11"/>
        <w:spacing w:line="264" w:lineRule="auto"/>
        <w:ind w:firstLine="620"/>
        <w:jc w:val="both"/>
      </w:pPr>
      <w:r>
        <w:t>H(i) - уровень инфляции в i-ом году;</w:t>
      </w:r>
    </w:p>
    <w:p w:rsidR="00A12F8D" w:rsidRDefault="00293FEA">
      <w:pPr>
        <w:pStyle w:val="11"/>
        <w:spacing w:after="300" w:line="264" w:lineRule="auto"/>
        <w:ind w:firstLine="620"/>
        <w:jc w:val="both"/>
      </w:pPr>
      <w:r>
        <w:t>i - соответствующий финансовый год;</w:t>
      </w:r>
    </w:p>
    <w:p w:rsidR="00A12F8D" w:rsidRDefault="00293FEA">
      <w:pPr>
        <w:pStyle w:val="11"/>
        <w:numPr>
          <w:ilvl w:val="0"/>
          <w:numId w:val="4"/>
        </w:numPr>
        <w:tabs>
          <w:tab w:val="left" w:pos="758"/>
        </w:tabs>
        <w:spacing w:after="300" w:line="259" w:lineRule="auto"/>
        <w:ind w:firstLine="620"/>
        <w:jc w:val="both"/>
      </w:pPr>
      <w:bookmarkStart w:id="52" w:name="bookmark52"/>
      <w:bookmarkEnd w:id="52"/>
      <w:r>
        <w:t>на уплату налогов, сборов и иных обязательных платежей в бюджетную</w:t>
      </w:r>
      <w:r>
        <w:br/>
        <w:t>систему Российской Федерации отдельно по видам налогов, сборов и иных</w:t>
      </w:r>
      <w:r>
        <w:br/>
        <w:t>обязательных платежей по формуле:</w:t>
      </w:r>
    </w:p>
    <w:p w:rsidR="00A12F8D" w:rsidRDefault="00293FEA">
      <w:pPr>
        <w:pStyle w:val="11"/>
        <w:spacing w:after="300" w:line="259" w:lineRule="auto"/>
        <w:ind w:firstLine="0"/>
        <w:jc w:val="center"/>
      </w:pPr>
      <w:proofErr w:type="spellStart"/>
      <w:r>
        <w:t>БАунЦ</w:t>
      </w:r>
      <w:proofErr w:type="spellEnd"/>
      <w:r>
        <w:t>) = Баз</w:t>
      </w:r>
      <w:proofErr w:type="gramStart"/>
      <w:r>
        <w:t>а(</w:t>
      </w:r>
      <w:proofErr w:type="gramEnd"/>
      <w:r>
        <w:t>Ц х CH(i), где</w:t>
      </w:r>
    </w:p>
    <w:p w:rsidR="00A12F8D" w:rsidRDefault="00293FEA">
      <w:pPr>
        <w:pStyle w:val="11"/>
        <w:spacing w:line="264" w:lineRule="auto"/>
        <w:ind w:firstLine="620"/>
        <w:jc w:val="both"/>
      </w:pPr>
      <w:proofErr w:type="spellStart"/>
      <w:r>
        <w:t>БАун</w:t>
      </w:r>
      <w:proofErr w:type="spellEnd"/>
      <w:r>
        <w:t>(1) - объем бюджетных ассигнований на уплату налогов, сборов и</w:t>
      </w:r>
      <w:r>
        <w:br/>
        <w:t>иных обязательных платежей в бюджетную систему Российской Федерации в i-</w:t>
      </w:r>
      <w:r>
        <w:br/>
        <w:t>ом году;</w:t>
      </w:r>
    </w:p>
    <w:p w:rsidR="00A12F8D" w:rsidRDefault="00293FEA">
      <w:pPr>
        <w:pStyle w:val="11"/>
        <w:spacing w:line="259" w:lineRule="auto"/>
        <w:ind w:firstLine="580"/>
        <w:jc w:val="both"/>
      </w:pPr>
      <w:proofErr w:type="spellStart"/>
      <w:proofErr w:type="gramStart"/>
      <w:r>
        <w:t>БазаЦ</w:t>
      </w:r>
      <w:proofErr w:type="spellEnd"/>
      <w:r>
        <w:t>) - прогнозируемый объем налоговой базы в i-ом году;</w:t>
      </w:r>
      <w:proofErr w:type="gramEnd"/>
    </w:p>
    <w:p w:rsidR="00A12F8D" w:rsidRDefault="00293FEA">
      <w:pPr>
        <w:pStyle w:val="11"/>
        <w:spacing w:after="300" w:line="259" w:lineRule="auto"/>
        <w:ind w:firstLine="580"/>
        <w:jc w:val="both"/>
      </w:pPr>
      <w:r>
        <w:t>CH(i) - значение средней налоговой ставки в i-ом году;</w:t>
      </w:r>
    </w:p>
    <w:p w:rsidR="00A12F8D" w:rsidRDefault="00293FEA">
      <w:pPr>
        <w:pStyle w:val="11"/>
        <w:ind w:firstLine="620"/>
        <w:jc w:val="both"/>
      </w:pPr>
      <w:r>
        <w:lastRenderedPageBreak/>
        <w:t>i - соответствующий финансовый год;</w:t>
      </w:r>
    </w:p>
    <w:p w:rsidR="00A12F8D" w:rsidRDefault="00293FEA">
      <w:pPr>
        <w:pStyle w:val="11"/>
        <w:numPr>
          <w:ilvl w:val="1"/>
          <w:numId w:val="7"/>
        </w:numPr>
        <w:tabs>
          <w:tab w:val="left" w:pos="1118"/>
        </w:tabs>
        <w:ind w:firstLine="620"/>
        <w:jc w:val="both"/>
      </w:pPr>
      <w:bookmarkStart w:id="53" w:name="bookmark53"/>
      <w:bookmarkEnd w:id="53"/>
      <w:proofErr w:type="gramStart"/>
      <w:r>
        <w:t>На предоставление субсидий бюджетным и автономным учреждениям,</w:t>
      </w:r>
      <w:r>
        <w:br/>
        <w:t>включая субсидии на финансовое обеспечение выполнения ими</w:t>
      </w:r>
      <w:r>
        <w:br/>
        <w:t>муниципального задания - нормативным методом в соответствии с Порядком</w:t>
      </w:r>
      <w:r>
        <w:br/>
        <w:t>определения объема и условий предоставления субсидий из местного бюджета</w:t>
      </w:r>
      <w:r>
        <w:br/>
        <w:t>муниципальным бюджетным и автономным учреждениям Невьянского</w:t>
      </w:r>
      <w:r>
        <w:br/>
        <w:t>городского округа, включая субсидии на финансовое обеспечение выполнения</w:t>
      </w:r>
      <w:r>
        <w:br/>
        <w:t>ими муниципального задания, утверждаемым Постановлением администрации</w:t>
      </w:r>
      <w:r>
        <w:br/>
        <w:t>Невьянского городского округа.</w:t>
      </w:r>
      <w:proofErr w:type="gramEnd"/>
    </w:p>
    <w:p w:rsidR="00A12F8D" w:rsidRDefault="00293FEA">
      <w:pPr>
        <w:pStyle w:val="11"/>
        <w:numPr>
          <w:ilvl w:val="1"/>
          <w:numId w:val="7"/>
        </w:numPr>
        <w:tabs>
          <w:tab w:val="left" w:pos="1118"/>
        </w:tabs>
        <w:ind w:firstLine="620"/>
        <w:jc w:val="both"/>
      </w:pPr>
      <w:bookmarkStart w:id="54" w:name="bookmark54"/>
      <w:bookmarkEnd w:id="54"/>
      <w:proofErr w:type="gramStart"/>
      <w:r>
        <w:t>На закупку товаров, работ и услуг для муниципальных нужд (за</w:t>
      </w:r>
      <w:r>
        <w:br/>
        <w:t>исключением бюджетных ассигнований для обеспечения выполнения функций</w:t>
      </w:r>
      <w:r>
        <w:br/>
        <w:t>казенного учреждения и бюджетных ассигнований на осуществление</w:t>
      </w:r>
      <w:r>
        <w:br/>
        <w:t>бюджетных инвестиций в объекты муниципальной собственности казенных</w:t>
      </w:r>
      <w:r>
        <w:br/>
        <w:t>учреждений), в том числе в целях оказания муниципальных услуг физическим и</w:t>
      </w:r>
      <w:r>
        <w:br/>
        <w:t>юридическим лицам, в соответствии с Порядком предоставления субсидий</w:t>
      </w:r>
      <w:r>
        <w:br/>
        <w:t>муниципальным бюджетным и автономным учреждениям Невьянского</w:t>
      </w:r>
      <w:r>
        <w:br/>
        <w:t>городского округа на иные</w:t>
      </w:r>
      <w:proofErr w:type="gramEnd"/>
      <w:r>
        <w:t xml:space="preserve"> цели, утверждаемым постановлением</w:t>
      </w:r>
      <w:r>
        <w:br/>
        <w:t>администрации Невьянского городского округа, и/или плановым методом.</w:t>
      </w:r>
    </w:p>
    <w:p w:rsidR="00A12F8D" w:rsidRDefault="00293FEA">
      <w:pPr>
        <w:pStyle w:val="11"/>
        <w:numPr>
          <w:ilvl w:val="1"/>
          <w:numId w:val="7"/>
        </w:numPr>
        <w:tabs>
          <w:tab w:val="left" w:pos="1118"/>
        </w:tabs>
        <w:ind w:firstLine="620"/>
        <w:jc w:val="both"/>
      </w:pPr>
      <w:bookmarkStart w:id="55" w:name="bookmark55"/>
      <w:bookmarkEnd w:id="55"/>
      <w:r>
        <w:t>На осуществление бюджетных инвестиций в объекты муниципальной</w:t>
      </w:r>
      <w:r>
        <w:br/>
        <w:t>собственности рассчитывается плановым методом.</w:t>
      </w:r>
    </w:p>
    <w:p w:rsidR="00A12F8D" w:rsidRDefault="00293FEA">
      <w:pPr>
        <w:pStyle w:val="11"/>
        <w:numPr>
          <w:ilvl w:val="1"/>
          <w:numId w:val="7"/>
        </w:numPr>
        <w:tabs>
          <w:tab w:val="left" w:pos="1118"/>
        </w:tabs>
        <w:ind w:firstLine="620"/>
        <w:jc w:val="both"/>
      </w:pPr>
      <w:bookmarkStart w:id="56" w:name="bookmark56"/>
      <w:bookmarkEnd w:id="56"/>
      <w:proofErr w:type="gramStart"/>
      <w:r>
        <w:t>На предоставление субсидий некоммерческим организациям, не</w:t>
      </w:r>
      <w:r>
        <w:br/>
        <w:t>являющимся муниципальными учреждениями, в том числе в соответствии с</w:t>
      </w:r>
      <w:r>
        <w:br/>
        <w:t>договорами (соглашениями) на оказание указанными организациями</w:t>
      </w:r>
      <w:r>
        <w:br/>
        <w:t>муниципальных услуг (выполнение работ) физическим и (или) юридическим</w:t>
      </w:r>
      <w:r>
        <w:br/>
        <w:t>лицам - плановым методом в соответствии с Порядком определения объема и</w:t>
      </w:r>
      <w:r>
        <w:br/>
        <w:t>предоставления указанных субсидий, утверждаемым администрацией</w:t>
      </w:r>
      <w:r>
        <w:br/>
        <w:t>Невьянского городского округа.</w:t>
      </w:r>
      <w:proofErr w:type="gramEnd"/>
    </w:p>
    <w:p w:rsidR="00A12F8D" w:rsidRDefault="00293FEA">
      <w:pPr>
        <w:pStyle w:val="11"/>
        <w:numPr>
          <w:ilvl w:val="0"/>
          <w:numId w:val="7"/>
        </w:numPr>
        <w:tabs>
          <w:tab w:val="left" w:pos="860"/>
        </w:tabs>
        <w:ind w:firstLine="620"/>
        <w:jc w:val="both"/>
      </w:pPr>
      <w:bookmarkStart w:id="57" w:name="bookmark57"/>
      <w:bookmarkEnd w:id="57"/>
      <w:r>
        <w:t>Объем бюджетных ассигнований на социальное обеспечение населения</w:t>
      </w:r>
      <w:r>
        <w:br/>
        <w:t>рассчитывается по каждому виду обязательств:</w:t>
      </w:r>
    </w:p>
    <w:p w:rsidR="00A12F8D" w:rsidRDefault="00293FEA">
      <w:pPr>
        <w:pStyle w:val="11"/>
        <w:numPr>
          <w:ilvl w:val="1"/>
          <w:numId w:val="7"/>
        </w:numPr>
        <w:tabs>
          <w:tab w:val="left" w:pos="1118"/>
        </w:tabs>
        <w:ind w:firstLine="620"/>
        <w:jc w:val="both"/>
      </w:pPr>
      <w:bookmarkStart w:id="58" w:name="bookmark58"/>
      <w:bookmarkEnd w:id="58"/>
      <w:r>
        <w:t>На исполнение публичных обязательств в виде бюджетных</w:t>
      </w:r>
      <w:r>
        <w:br/>
        <w:t>ассигнований на предоставление социальных выплат гражданам либо на</w:t>
      </w:r>
      <w:r>
        <w:br/>
        <w:t>приобретение товаров, работ, услуг в пользу граждан для обеспечения их нужд</w:t>
      </w:r>
      <w:r>
        <w:br/>
        <w:t>в целях реализации мер социальной поддержки населения:</w:t>
      </w:r>
    </w:p>
    <w:p w:rsidR="00A12F8D" w:rsidRDefault="00293FEA">
      <w:pPr>
        <w:pStyle w:val="11"/>
        <w:numPr>
          <w:ilvl w:val="0"/>
          <w:numId w:val="4"/>
        </w:numPr>
        <w:tabs>
          <w:tab w:val="left" w:pos="794"/>
        </w:tabs>
        <w:ind w:firstLine="620"/>
        <w:jc w:val="both"/>
      </w:pPr>
      <w:bookmarkStart w:id="59" w:name="bookmark59"/>
      <w:bookmarkEnd w:id="59"/>
      <w:r>
        <w:t>нормативным методом путем умножения планируемого норматива на</w:t>
      </w:r>
      <w:r>
        <w:br/>
        <w:t>прогнозируемую численность физических лиц, являющихся получателями</w:t>
      </w:r>
      <w:r>
        <w:br/>
        <w:t>выплат;</w:t>
      </w:r>
    </w:p>
    <w:p w:rsidR="00A12F8D" w:rsidRDefault="00293FEA">
      <w:pPr>
        <w:pStyle w:val="11"/>
        <w:numPr>
          <w:ilvl w:val="0"/>
          <w:numId w:val="4"/>
        </w:numPr>
        <w:tabs>
          <w:tab w:val="left" w:pos="794"/>
        </w:tabs>
        <w:spacing w:after="280" w:line="276" w:lineRule="auto"/>
        <w:ind w:firstLine="620"/>
        <w:jc w:val="both"/>
      </w:pPr>
      <w:bookmarkStart w:id="60" w:name="bookmark60"/>
      <w:bookmarkEnd w:id="60"/>
      <w:r>
        <w:t>нормативным методом с применением условного расчетного норматива</w:t>
      </w:r>
      <w:r>
        <w:br/>
        <w:t>по формуле:</w:t>
      </w:r>
    </w:p>
    <w:p w:rsidR="00A12F8D" w:rsidRPr="00293FEA" w:rsidRDefault="00293FEA">
      <w:pPr>
        <w:pStyle w:val="11"/>
        <w:spacing w:after="280"/>
        <w:ind w:firstLine="0"/>
        <w:jc w:val="center"/>
        <w:rPr>
          <w:lang w:val="en-US"/>
        </w:rPr>
      </w:pPr>
      <w:proofErr w:type="spellStart"/>
      <w:proofErr w:type="gramStart"/>
      <w:r w:rsidRPr="00293FEA">
        <w:rPr>
          <w:lang w:val="en-US"/>
        </w:rPr>
        <w:t>BAno</w:t>
      </w:r>
      <w:proofErr w:type="spellEnd"/>
      <w:r w:rsidRPr="00293FEA">
        <w:rPr>
          <w:lang w:val="en-US"/>
        </w:rPr>
        <w:t>(</w:t>
      </w:r>
      <w:proofErr w:type="gramEnd"/>
      <w:r w:rsidRPr="00293FEA">
        <w:rPr>
          <w:lang w:val="en-US"/>
        </w:rPr>
        <w:t xml:space="preserve">i) = (BA(i-l) </w:t>
      </w:r>
      <w:r w:rsidRPr="00293FEA">
        <w:rPr>
          <w:i/>
          <w:iCs/>
          <w:lang w:val="en-US"/>
        </w:rPr>
        <w:t>1</w:t>
      </w:r>
      <w:r w:rsidRPr="00293FEA">
        <w:rPr>
          <w:lang w:val="en-US"/>
        </w:rPr>
        <w:t xml:space="preserve">4(i-1)) x 4(i), </w:t>
      </w:r>
      <w:r>
        <w:t>где</w:t>
      </w:r>
    </w:p>
    <w:p w:rsidR="00A12F8D" w:rsidRDefault="00293FEA">
      <w:pPr>
        <w:pStyle w:val="11"/>
        <w:tabs>
          <w:tab w:val="left" w:pos="1751"/>
          <w:tab w:val="left" w:pos="2174"/>
          <w:tab w:val="left" w:pos="3930"/>
          <w:tab w:val="left" w:pos="5822"/>
          <w:tab w:val="left" w:pos="6455"/>
          <w:tab w:val="left" w:pos="8212"/>
        </w:tabs>
        <w:ind w:firstLine="580"/>
        <w:jc w:val="both"/>
      </w:pPr>
      <w:proofErr w:type="spellStart"/>
      <w:proofErr w:type="gramStart"/>
      <w:r>
        <w:t>BAno</w:t>
      </w:r>
      <w:proofErr w:type="spellEnd"/>
      <w:r>
        <w:t>(i)</w:t>
      </w:r>
      <w:r>
        <w:tab/>
        <w:t>-</w:t>
      </w:r>
      <w:r>
        <w:tab/>
        <w:t>бюджетные</w:t>
      </w:r>
      <w:r>
        <w:tab/>
        <w:t>ассигнования</w:t>
      </w:r>
      <w:r>
        <w:tab/>
        <w:t>на</w:t>
      </w:r>
      <w:r>
        <w:tab/>
        <w:t>исполнение</w:t>
      </w:r>
      <w:r>
        <w:tab/>
        <w:t>публичного</w:t>
      </w:r>
      <w:proofErr w:type="gramEnd"/>
    </w:p>
    <w:p w:rsidR="00A12F8D" w:rsidRDefault="00293FEA">
      <w:pPr>
        <w:pStyle w:val="11"/>
        <w:ind w:firstLine="0"/>
        <w:jc w:val="both"/>
      </w:pPr>
      <w:r>
        <w:t>обязательства в i-ом году;</w:t>
      </w:r>
    </w:p>
    <w:p w:rsidR="00A12F8D" w:rsidRDefault="00293FEA">
      <w:pPr>
        <w:pStyle w:val="11"/>
        <w:tabs>
          <w:tab w:val="left" w:pos="1751"/>
          <w:tab w:val="left" w:pos="2174"/>
          <w:tab w:val="left" w:pos="3930"/>
          <w:tab w:val="left" w:pos="5822"/>
          <w:tab w:val="left" w:pos="6455"/>
          <w:tab w:val="left" w:pos="8212"/>
        </w:tabs>
        <w:ind w:firstLine="580"/>
        <w:jc w:val="both"/>
      </w:pPr>
      <w:proofErr w:type="gramStart"/>
      <w:r>
        <w:t>BA(i-l)</w:t>
      </w:r>
      <w:r>
        <w:tab/>
        <w:t>-</w:t>
      </w:r>
      <w:r>
        <w:tab/>
        <w:t>бюджетные</w:t>
      </w:r>
      <w:r>
        <w:tab/>
        <w:t>ассигнования</w:t>
      </w:r>
      <w:r>
        <w:tab/>
        <w:t>на</w:t>
      </w:r>
      <w:r>
        <w:tab/>
        <w:t>исполнение</w:t>
      </w:r>
      <w:r>
        <w:tab/>
        <w:t>публичного</w:t>
      </w:r>
      <w:proofErr w:type="gramEnd"/>
    </w:p>
    <w:p w:rsidR="00A12F8D" w:rsidRDefault="00293FEA">
      <w:pPr>
        <w:pStyle w:val="11"/>
        <w:spacing w:after="140"/>
        <w:ind w:firstLine="0"/>
        <w:jc w:val="both"/>
      </w:pPr>
      <w:r>
        <w:t>обязательства в году, предшествующем i-</w:t>
      </w:r>
      <w:proofErr w:type="spellStart"/>
      <w:r>
        <w:t>му</w:t>
      </w:r>
      <w:proofErr w:type="spellEnd"/>
      <w:r>
        <w:t xml:space="preserve"> году;</w:t>
      </w:r>
    </w:p>
    <w:p w:rsidR="00A12F8D" w:rsidRDefault="00293FEA">
      <w:pPr>
        <w:pStyle w:val="11"/>
        <w:tabs>
          <w:tab w:val="left" w:pos="1641"/>
        </w:tabs>
        <w:spacing w:line="259" w:lineRule="auto"/>
        <w:ind w:firstLine="580"/>
        <w:jc w:val="both"/>
      </w:pPr>
      <w:r>
        <w:lastRenderedPageBreak/>
        <w:t>4(i-l)</w:t>
      </w:r>
      <w:r>
        <w:tab/>
        <w:t xml:space="preserve">- прогнозируемая численность получателей </w:t>
      </w:r>
      <w:proofErr w:type="gramStart"/>
      <w:r>
        <w:t>социального</w:t>
      </w:r>
      <w:proofErr w:type="gramEnd"/>
    </w:p>
    <w:p w:rsidR="00A12F8D" w:rsidRDefault="00293FEA">
      <w:pPr>
        <w:pStyle w:val="11"/>
        <w:spacing w:line="259" w:lineRule="auto"/>
        <w:ind w:firstLine="0"/>
        <w:jc w:val="both"/>
      </w:pPr>
      <w:r>
        <w:t>обеспечения в году, предшествующем i-</w:t>
      </w:r>
      <w:proofErr w:type="spellStart"/>
      <w:r>
        <w:t>му</w:t>
      </w:r>
      <w:proofErr w:type="spellEnd"/>
      <w:r>
        <w:t xml:space="preserve"> году;</w:t>
      </w:r>
    </w:p>
    <w:p w:rsidR="00A12F8D" w:rsidRDefault="00293FEA">
      <w:pPr>
        <w:pStyle w:val="11"/>
        <w:spacing w:line="259" w:lineRule="auto"/>
        <w:ind w:firstLine="600"/>
        <w:jc w:val="both"/>
      </w:pPr>
      <w:r>
        <w:t>4(i) - прогнозируемая численность получателей социального обеспечения в</w:t>
      </w:r>
      <w:r>
        <w:br/>
        <w:t>i-ом году;</w:t>
      </w:r>
    </w:p>
    <w:p w:rsidR="00A12F8D" w:rsidRDefault="00293FEA">
      <w:pPr>
        <w:pStyle w:val="11"/>
        <w:spacing w:line="259" w:lineRule="auto"/>
        <w:ind w:firstLine="600"/>
        <w:jc w:val="both"/>
      </w:pPr>
      <w:r>
        <w:t>BA(i-l) / 4(i-l) - условный расчетный норматив в i-ом году;</w:t>
      </w:r>
    </w:p>
    <w:p w:rsidR="00A12F8D" w:rsidRDefault="00293FEA">
      <w:pPr>
        <w:pStyle w:val="11"/>
        <w:spacing w:line="259" w:lineRule="auto"/>
        <w:ind w:firstLine="600"/>
        <w:jc w:val="both"/>
      </w:pPr>
      <w:r>
        <w:t>i - соответствующий финансовый год.</w:t>
      </w:r>
    </w:p>
    <w:p w:rsidR="00A12F8D" w:rsidRDefault="00293FEA">
      <w:pPr>
        <w:pStyle w:val="11"/>
        <w:numPr>
          <w:ilvl w:val="1"/>
          <w:numId w:val="7"/>
        </w:numPr>
        <w:tabs>
          <w:tab w:val="left" w:pos="1078"/>
        </w:tabs>
        <w:spacing w:line="259" w:lineRule="auto"/>
        <w:ind w:firstLine="600"/>
        <w:jc w:val="both"/>
      </w:pPr>
      <w:bookmarkStart w:id="61" w:name="bookmark61"/>
      <w:bookmarkEnd w:id="61"/>
      <w:r>
        <w:t>На исполнение публичных нормативных обязательств в виде пенсий,</w:t>
      </w:r>
      <w:r>
        <w:br/>
        <w:t>пособий, компенсаций и других социальных выплат, а также осуществление</w:t>
      </w:r>
      <w:r>
        <w:br/>
        <w:t>мер социальной поддержки населения нормативным методом путем</w:t>
      </w:r>
      <w:r>
        <w:br/>
        <w:t>умножения планируемого норматива на прогнозируемую численность</w:t>
      </w:r>
      <w:r>
        <w:br/>
        <w:t>физических лиц, являющихся получателями выплат.</w:t>
      </w:r>
    </w:p>
    <w:p w:rsidR="00A12F8D" w:rsidRDefault="00293FEA">
      <w:pPr>
        <w:pStyle w:val="11"/>
        <w:spacing w:line="259" w:lineRule="auto"/>
        <w:ind w:firstLine="600"/>
        <w:jc w:val="both"/>
      </w:pPr>
      <w:r>
        <w:t>Для бюджетных ассигнований, объем которых рассчитывается методом,</w:t>
      </w:r>
      <w:r>
        <w:br/>
        <w:t>отличным от нормативного, расчет осуществляется в соответствии с</w:t>
      </w:r>
      <w:r>
        <w:br/>
        <w:t>утвержденным порядком предоставления социальных выплат гражданам либо</w:t>
      </w:r>
      <w:r>
        <w:br/>
        <w:t>порядком на приобретение товаров, работ, услуг в пользу граждан для</w:t>
      </w:r>
      <w:r>
        <w:br/>
        <w:t>обеспечения их нужд в целях реализации мер социальной поддержки</w:t>
      </w:r>
      <w:r>
        <w:br/>
        <w:t>населения.</w:t>
      </w:r>
    </w:p>
    <w:p w:rsidR="00A12F8D" w:rsidRDefault="00293FEA">
      <w:pPr>
        <w:pStyle w:val="11"/>
        <w:spacing w:line="259" w:lineRule="auto"/>
        <w:ind w:firstLine="600"/>
        <w:jc w:val="both"/>
      </w:pPr>
      <w:r>
        <w:t>При расчете объема бюджетных ассигнований на исполнение публичных</w:t>
      </w:r>
      <w:r>
        <w:br/>
        <w:t>нормативных обязательств в виде пенсий, пособий, компенсаций и других</w:t>
      </w:r>
      <w:r>
        <w:br/>
        <w:t>социальных выплат учитываются расходы, связанные с оплатой услуг по</w:t>
      </w:r>
      <w:r>
        <w:br/>
        <w:t>осуществлению доставки и пересылки указанных социальных выплат.</w:t>
      </w:r>
    </w:p>
    <w:p w:rsidR="00A12F8D" w:rsidRDefault="00293FEA">
      <w:pPr>
        <w:pStyle w:val="11"/>
        <w:numPr>
          <w:ilvl w:val="0"/>
          <w:numId w:val="7"/>
        </w:numPr>
        <w:tabs>
          <w:tab w:val="left" w:pos="1048"/>
        </w:tabs>
        <w:spacing w:line="259" w:lineRule="auto"/>
        <w:ind w:firstLine="600"/>
        <w:jc w:val="both"/>
      </w:pPr>
      <w:bookmarkStart w:id="62" w:name="bookmark62"/>
      <w:bookmarkEnd w:id="62"/>
      <w:r>
        <w:t>Объем бюджетных ассигнований на предоставление субсидий</w:t>
      </w:r>
      <w:r>
        <w:br/>
        <w:t>юридическим лицам (за исключением субсидий муниципальным учреждениям),</w:t>
      </w:r>
      <w:r>
        <w:br/>
        <w:t>индивидуальным предпринимателям, физическим лицам - производителям</w:t>
      </w:r>
      <w:r>
        <w:br/>
        <w:t>товаров, работ, услуг рассчитывается плановым методом.</w:t>
      </w:r>
    </w:p>
    <w:p w:rsidR="00A12F8D" w:rsidRDefault="00293FEA">
      <w:pPr>
        <w:pStyle w:val="11"/>
        <w:numPr>
          <w:ilvl w:val="0"/>
          <w:numId w:val="7"/>
        </w:numPr>
        <w:tabs>
          <w:tab w:val="left" w:pos="1048"/>
        </w:tabs>
        <w:spacing w:line="259" w:lineRule="auto"/>
        <w:ind w:firstLine="600"/>
        <w:jc w:val="both"/>
      </w:pPr>
      <w:bookmarkStart w:id="63" w:name="bookmark63"/>
      <w:bookmarkEnd w:id="63"/>
      <w:r>
        <w:t>Объем бюджетных ассигнований на обслуживание муниципального</w:t>
      </w:r>
      <w:r>
        <w:br/>
        <w:t>долга Невьянского городского округа рассчитывается плановым методом.</w:t>
      </w:r>
    </w:p>
    <w:p w:rsidR="00A12F8D" w:rsidRDefault="00293FEA">
      <w:pPr>
        <w:pStyle w:val="11"/>
        <w:spacing w:line="259" w:lineRule="auto"/>
        <w:ind w:firstLine="600"/>
        <w:jc w:val="both"/>
      </w:pPr>
      <w:r>
        <w:t>В случае если невозможно применить плановый метод, может</w:t>
      </w:r>
      <w:r>
        <w:br/>
        <w:t>использоваться иной метод расчета, отличный от планового метода.</w:t>
      </w:r>
    </w:p>
    <w:p w:rsidR="00A12F8D" w:rsidRDefault="00293FEA">
      <w:pPr>
        <w:pStyle w:val="11"/>
        <w:numPr>
          <w:ilvl w:val="0"/>
          <w:numId w:val="7"/>
        </w:numPr>
        <w:tabs>
          <w:tab w:val="left" w:pos="1048"/>
        </w:tabs>
        <w:spacing w:after="300" w:line="259" w:lineRule="auto"/>
        <w:ind w:firstLine="600"/>
        <w:jc w:val="both"/>
      </w:pPr>
      <w:bookmarkStart w:id="64" w:name="bookmark64"/>
      <w:bookmarkEnd w:id="64"/>
      <w:r>
        <w:t>Объем бюджетных ассигнований на исполнение судебных актов по</w:t>
      </w:r>
      <w:r>
        <w:br/>
        <w:t>искам к Невьянскому городскому округу о возмещении вреда, причиненного</w:t>
      </w:r>
      <w:r>
        <w:br/>
        <w:t>гражданину или юридическому лицу в результате незаконных действий</w:t>
      </w:r>
      <w:r>
        <w:br/>
        <w:t>(бездействия) органов местного самоуправления либо должностных лиц этих</w:t>
      </w:r>
      <w:r>
        <w:br/>
        <w:t>органов, рассчитывается методом индексации на уровень инфляции по</w:t>
      </w:r>
      <w:r>
        <w:br/>
        <w:t>формуле:</w:t>
      </w:r>
    </w:p>
    <w:p w:rsidR="00A12F8D" w:rsidRDefault="00293FEA">
      <w:pPr>
        <w:pStyle w:val="11"/>
        <w:spacing w:after="300" w:line="259" w:lineRule="auto"/>
        <w:ind w:firstLine="0"/>
        <w:jc w:val="center"/>
      </w:pPr>
      <w:proofErr w:type="spellStart"/>
      <w:r>
        <w:t>БАисаЩ</w:t>
      </w:r>
      <w:proofErr w:type="spellEnd"/>
      <w:r>
        <w:t xml:space="preserve"> = </w:t>
      </w:r>
      <w:proofErr w:type="spellStart"/>
      <w:r>
        <w:t>БАиса</w:t>
      </w:r>
      <w:proofErr w:type="spellEnd"/>
      <w:r>
        <w:t>(1-1) х H(i), где</w:t>
      </w:r>
    </w:p>
    <w:p w:rsidR="00A12F8D" w:rsidRDefault="00293FEA">
      <w:pPr>
        <w:pStyle w:val="11"/>
        <w:spacing w:line="259" w:lineRule="auto"/>
        <w:ind w:firstLine="600"/>
        <w:jc w:val="both"/>
      </w:pPr>
      <w:proofErr w:type="spellStart"/>
      <w:r>
        <w:t>БАиса</w:t>
      </w:r>
      <w:proofErr w:type="spellEnd"/>
      <w:r>
        <w:t>(1) - объем бюджетных ассигнований на исполнение судебных актов</w:t>
      </w:r>
      <w:r>
        <w:br/>
        <w:t>в i-ом году;</w:t>
      </w:r>
    </w:p>
    <w:p w:rsidR="00A12F8D" w:rsidRDefault="00293FEA">
      <w:pPr>
        <w:pStyle w:val="11"/>
        <w:spacing w:line="259" w:lineRule="auto"/>
        <w:ind w:firstLine="600"/>
        <w:jc w:val="both"/>
      </w:pPr>
      <w:proofErr w:type="spellStart"/>
      <w:r>
        <w:t>BAnca</w:t>
      </w:r>
      <w:proofErr w:type="spellEnd"/>
      <w:r>
        <w:t>(i-l) - объем бюджетных ассигнований на исполнение судебных</w:t>
      </w:r>
      <w:r>
        <w:br/>
        <w:t>актов в году, предшествующем i-</w:t>
      </w:r>
      <w:proofErr w:type="spellStart"/>
      <w:r>
        <w:t>му</w:t>
      </w:r>
      <w:proofErr w:type="spellEnd"/>
      <w:r>
        <w:t xml:space="preserve"> году;</w:t>
      </w:r>
    </w:p>
    <w:p w:rsidR="00A12F8D" w:rsidRDefault="00293FEA">
      <w:pPr>
        <w:pStyle w:val="11"/>
        <w:spacing w:line="259" w:lineRule="auto"/>
        <w:ind w:firstLine="600"/>
        <w:jc w:val="both"/>
      </w:pPr>
      <w:r>
        <w:t>H(i) - уровень инфляции в i-ом году;</w:t>
      </w:r>
    </w:p>
    <w:p w:rsidR="00A12F8D" w:rsidRDefault="00293FEA">
      <w:pPr>
        <w:pStyle w:val="11"/>
        <w:spacing w:after="300" w:line="259" w:lineRule="auto"/>
        <w:ind w:firstLine="600"/>
        <w:jc w:val="both"/>
      </w:pPr>
      <w:r>
        <w:t>i - соответствующий финансовый год.</w:t>
      </w:r>
    </w:p>
    <w:p w:rsidR="00A12F8D" w:rsidRDefault="00293FEA">
      <w:pPr>
        <w:pStyle w:val="11"/>
        <w:numPr>
          <w:ilvl w:val="0"/>
          <w:numId w:val="6"/>
        </w:numPr>
        <w:tabs>
          <w:tab w:val="left" w:pos="333"/>
        </w:tabs>
        <w:ind w:firstLine="0"/>
        <w:jc w:val="center"/>
      </w:pPr>
      <w:bookmarkStart w:id="65" w:name="bookmark65"/>
      <w:bookmarkEnd w:id="65"/>
      <w:r>
        <w:lastRenderedPageBreak/>
        <w:t>ПЛАНИРОВАНИЕ БЮДЖЕТНЫХ АССИГНОВАНИЙ</w:t>
      </w:r>
    </w:p>
    <w:p w:rsidR="00A12F8D" w:rsidRDefault="00293FEA">
      <w:pPr>
        <w:pStyle w:val="11"/>
        <w:spacing w:after="300"/>
        <w:ind w:firstLine="0"/>
        <w:jc w:val="center"/>
      </w:pPr>
      <w:r>
        <w:t>НА ИСПОЛНЕНИЕ ПРИНИМАЕМЫХ РАСХОДНЫХ ОБЯЗАТЕЛЬСТВ</w:t>
      </w:r>
      <w:r>
        <w:br/>
        <w:t>НЕВЬЯНСКОГО ГОРОДСКОГО ОКРУГА</w:t>
      </w:r>
    </w:p>
    <w:p w:rsidR="00A12F8D" w:rsidRDefault="00293FEA">
      <w:pPr>
        <w:pStyle w:val="11"/>
        <w:numPr>
          <w:ilvl w:val="0"/>
          <w:numId w:val="7"/>
        </w:numPr>
        <w:tabs>
          <w:tab w:val="left" w:pos="1066"/>
        </w:tabs>
        <w:spacing w:line="259" w:lineRule="auto"/>
        <w:ind w:firstLine="580"/>
        <w:jc w:val="both"/>
      </w:pPr>
      <w:bookmarkStart w:id="66" w:name="bookmark66"/>
      <w:bookmarkEnd w:id="66"/>
      <w:proofErr w:type="gramStart"/>
      <w:r>
        <w:t>Планирование объемов бюджетных ассигнований на исполнение</w:t>
      </w:r>
      <w:r>
        <w:br/>
        <w:t>принимаемых расходных обязательств Невьянского городского округа</w:t>
      </w:r>
      <w:r>
        <w:br/>
        <w:t>осуществляется главными распорядителями бюджетных средств местного</w:t>
      </w:r>
      <w:r>
        <w:br/>
        <w:t>бюджета в зависимости от вида бюджетных ассигнований в порядке,</w:t>
      </w:r>
      <w:r>
        <w:br/>
        <w:t>аналогичном установленному разделом 2 настоящей Методики, за</w:t>
      </w:r>
      <w:r>
        <w:br/>
        <w:t>исключением расчетов, производимых методом индексации, и на оказание</w:t>
      </w:r>
      <w:r>
        <w:br/>
        <w:t>муниципальных услуг (выполнение работ) в части обеспечения выполнения</w:t>
      </w:r>
      <w:r>
        <w:br/>
        <w:t>функций муниципальных казенных учреждений.</w:t>
      </w:r>
      <w:proofErr w:type="gramEnd"/>
    </w:p>
    <w:p w:rsidR="00A12F8D" w:rsidRDefault="00293FEA">
      <w:pPr>
        <w:pStyle w:val="11"/>
        <w:numPr>
          <w:ilvl w:val="0"/>
          <w:numId w:val="7"/>
        </w:numPr>
        <w:tabs>
          <w:tab w:val="left" w:pos="1066"/>
        </w:tabs>
        <w:spacing w:line="259" w:lineRule="auto"/>
        <w:ind w:firstLine="580"/>
        <w:jc w:val="both"/>
      </w:pPr>
      <w:bookmarkStart w:id="67" w:name="bookmark67"/>
      <w:bookmarkEnd w:id="67"/>
      <w:r>
        <w:t>Объем бюджетных ассигнований на оказание муниципальных услуг</w:t>
      </w:r>
      <w:r>
        <w:br/>
        <w:t>(выполнение работ) в части обеспечения выполнения функций муниципальных</w:t>
      </w:r>
      <w:r>
        <w:br/>
        <w:t>казенных учреждений рассчитывается в следующем порядке:</w:t>
      </w:r>
    </w:p>
    <w:p w:rsidR="00A12F8D" w:rsidRDefault="00293FEA">
      <w:pPr>
        <w:pStyle w:val="11"/>
        <w:spacing w:after="300" w:line="259" w:lineRule="auto"/>
        <w:ind w:firstLine="580"/>
        <w:jc w:val="both"/>
      </w:pPr>
      <w:proofErr w:type="gramStart"/>
      <w:r>
        <w:t>- на оплату труда работников муниципальных казенных учреждений,</w:t>
      </w:r>
      <w:r>
        <w:br/>
        <w:t>денежное содержание (денежное вознаграждение, заработную плату)</w:t>
      </w:r>
      <w:r>
        <w:br/>
        <w:t>работников органов местного самоуправления, замещающих муниципальные</w:t>
      </w:r>
      <w:r>
        <w:br/>
        <w:t>должности Невьянского городского округа, муниципальных служащих, иных</w:t>
      </w:r>
      <w:r>
        <w:br/>
        <w:t>категорий работников, командировочные и иные выплаты в соответствии с</w:t>
      </w:r>
      <w:r>
        <w:br/>
        <w:t>трудовыми договорами (служебными контрактами, контрактами),</w:t>
      </w:r>
      <w:r>
        <w:br/>
        <w:t>законодательством Российской Федерации, законодательством Свердловской</w:t>
      </w:r>
      <w:r>
        <w:br/>
        <w:t>области, нормативно-правовыми актами Невьянского городского округа - иным</w:t>
      </w:r>
      <w:r>
        <w:br/>
        <w:t>методом по формуле:</w:t>
      </w:r>
      <w:proofErr w:type="gramEnd"/>
    </w:p>
    <w:p w:rsidR="00A12F8D" w:rsidRPr="00293FEA" w:rsidRDefault="00293FEA">
      <w:pPr>
        <w:pStyle w:val="11"/>
        <w:spacing w:after="300" w:line="259" w:lineRule="auto"/>
        <w:ind w:firstLine="0"/>
        <w:jc w:val="center"/>
        <w:rPr>
          <w:lang w:val="en-US"/>
        </w:rPr>
      </w:pPr>
      <w:proofErr w:type="spellStart"/>
      <w:r>
        <w:t>БАот</w:t>
      </w:r>
      <w:proofErr w:type="spellEnd"/>
      <w:r w:rsidRPr="00293FEA">
        <w:rPr>
          <w:lang w:val="en-US"/>
        </w:rPr>
        <w:t xml:space="preserve">(1) = 4P(i) </w:t>
      </w:r>
      <w:r>
        <w:t>х</w:t>
      </w:r>
      <w:r w:rsidRPr="00293FEA">
        <w:rPr>
          <w:lang w:val="en-US"/>
        </w:rPr>
        <w:t xml:space="preserve"> OT(i), </w:t>
      </w:r>
      <w:r>
        <w:t>где</w:t>
      </w:r>
    </w:p>
    <w:p w:rsidR="00A12F8D" w:rsidRDefault="00293FEA">
      <w:pPr>
        <w:pStyle w:val="11"/>
        <w:spacing w:line="259" w:lineRule="auto"/>
        <w:ind w:firstLine="580"/>
        <w:jc w:val="both"/>
      </w:pPr>
      <w:proofErr w:type="spellStart"/>
      <w:r>
        <w:t>БАот</w:t>
      </w:r>
      <w:proofErr w:type="spellEnd"/>
      <w:r>
        <w:t>(1) - объем бюджетных ассигнований на оплату труда в i-ом году;</w:t>
      </w:r>
    </w:p>
    <w:p w:rsidR="00A12F8D" w:rsidRDefault="00293FEA">
      <w:pPr>
        <w:pStyle w:val="11"/>
        <w:spacing w:line="259" w:lineRule="auto"/>
        <w:ind w:firstLine="580"/>
        <w:jc w:val="both"/>
      </w:pPr>
      <w:r>
        <w:t>4P(i) - планируемая численность соответствующих работников в i-ом году;</w:t>
      </w:r>
    </w:p>
    <w:p w:rsidR="00A12F8D" w:rsidRDefault="00293FEA">
      <w:pPr>
        <w:pStyle w:val="11"/>
        <w:spacing w:line="259" w:lineRule="auto"/>
        <w:ind w:firstLine="580"/>
        <w:jc w:val="both"/>
      </w:pPr>
      <w:r>
        <w:t>OT(i) - планируемое среднее значение оплаты труда одного работника в i-</w:t>
      </w:r>
      <w:r>
        <w:br/>
        <w:t>ом году;</w:t>
      </w:r>
    </w:p>
    <w:p w:rsidR="00A12F8D" w:rsidRDefault="00293FEA">
      <w:pPr>
        <w:pStyle w:val="11"/>
        <w:spacing w:line="259" w:lineRule="auto"/>
        <w:ind w:firstLine="580"/>
        <w:jc w:val="both"/>
      </w:pPr>
      <w:r>
        <w:t>на оплату поставок товаров, выполнения работ, оказания услуг для</w:t>
      </w:r>
      <w:r>
        <w:br/>
        <w:t>муниципальных нужд - плановым методом;</w:t>
      </w:r>
    </w:p>
    <w:p w:rsidR="00A12F8D" w:rsidRDefault="00293FEA">
      <w:pPr>
        <w:pStyle w:val="11"/>
        <w:spacing w:after="300" w:line="259" w:lineRule="auto"/>
        <w:ind w:firstLine="580"/>
        <w:jc w:val="both"/>
      </w:pPr>
      <w:r>
        <w:t>на уплату налогов, сборов и иных обязательных платежей в бюджетную</w:t>
      </w:r>
      <w:r>
        <w:br/>
        <w:t>систему Российской Федерации отдельно по видам налогов, сборов и иных</w:t>
      </w:r>
      <w:r>
        <w:br/>
        <w:t>обязательных платежей по формуле:</w:t>
      </w:r>
    </w:p>
    <w:p w:rsidR="00A12F8D" w:rsidRDefault="00293FEA">
      <w:pPr>
        <w:pStyle w:val="11"/>
        <w:spacing w:after="300" w:line="259" w:lineRule="auto"/>
        <w:ind w:firstLine="0"/>
        <w:jc w:val="center"/>
      </w:pPr>
      <w:proofErr w:type="spellStart"/>
      <w:r>
        <w:t>БАунЩ</w:t>
      </w:r>
      <w:proofErr w:type="spellEnd"/>
      <w:r>
        <w:t xml:space="preserve"> = </w:t>
      </w:r>
      <w:proofErr w:type="spellStart"/>
      <w:r>
        <w:t>БазаЩ</w:t>
      </w:r>
      <w:proofErr w:type="spellEnd"/>
      <w:r>
        <w:t xml:space="preserve"> х CH(i), где</w:t>
      </w:r>
    </w:p>
    <w:p w:rsidR="00A12F8D" w:rsidRDefault="00293FEA">
      <w:pPr>
        <w:pStyle w:val="11"/>
        <w:spacing w:line="254" w:lineRule="auto"/>
        <w:ind w:firstLine="580"/>
        <w:jc w:val="both"/>
      </w:pPr>
      <w:proofErr w:type="spellStart"/>
      <w:r>
        <w:t>БАунЩ</w:t>
      </w:r>
      <w:proofErr w:type="spellEnd"/>
      <w:r>
        <w:t xml:space="preserve"> - объем бюджетных ассигнований на уплату налогов, сборов и</w:t>
      </w:r>
      <w:r>
        <w:br/>
        <w:t>иных обязательных платежей в бюджетную систему Российской Федерации в i-</w:t>
      </w:r>
      <w:r>
        <w:br/>
        <w:t>ом году;</w:t>
      </w:r>
    </w:p>
    <w:p w:rsidR="00A12F8D" w:rsidRDefault="00293FEA">
      <w:pPr>
        <w:pStyle w:val="11"/>
        <w:spacing w:line="254" w:lineRule="auto"/>
        <w:ind w:firstLine="580"/>
        <w:jc w:val="both"/>
      </w:pPr>
      <w:proofErr w:type="spellStart"/>
      <w:r>
        <w:t>БазаЩ</w:t>
      </w:r>
      <w:proofErr w:type="spellEnd"/>
      <w:r>
        <w:t xml:space="preserve"> - прогнозируемый объем налоговой базы в i-ом году;</w:t>
      </w:r>
    </w:p>
    <w:p w:rsidR="00A12F8D" w:rsidRDefault="00293FEA">
      <w:pPr>
        <w:pStyle w:val="11"/>
        <w:spacing w:line="254" w:lineRule="auto"/>
        <w:ind w:firstLine="580"/>
        <w:jc w:val="both"/>
      </w:pPr>
      <w:r>
        <w:t>CH(i) - значение средней налоговой ставки в i-ом году;</w:t>
      </w:r>
    </w:p>
    <w:p w:rsidR="00A12F8D" w:rsidRDefault="00293FEA">
      <w:pPr>
        <w:pStyle w:val="11"/>
        <w:spacing w:after="300" w:line="254" w:lineRule="auto"/>
        <w:ind w:firstLine="580"/>
        <w:jc w:val="both"/>
      </w:pPr>
      <w:r>
        <w:t>i - соответствующий финансовый год.</w:t>
      </w:r>
    </w:p>
    <w:p w:rsidR="00A12F8D" w:rsidRDefault="00293FEA" w:rsidP="001071D0">
      <w:pPr>
        <w:pStyle w:val="11"/>
        <w:numPr>
          <w:ilvl w:val="0"/>
          <w:numId w:val="7"/>
        </w:numPr>
        <w:tabs>
          <w:tab w:val="left" w:pos="1153"/>
        </w:tabs>
        <w:ind w:firstLine="760"/>
        <w:jc w:val="both"/>
      </w:pPr>
      <w:bookmarkStart w:id="68" w:name="bookmark68"/>
      <w:bookmarkEnd w:id="68"/>
      <w:r>
        <w:lastRenderedPageBreak/>
        <w:t>Планирование бюджетных ассигнований на исполнение принимаемых</w:t>
      </w:r>
      <w:r>
        <w:br/>
        <w:t>обязательств в части муниципальных целевых программ производится на</w:t>
      </w:r>
      <w:r>
        <w:br/>
        <w:t>основании результатов оценки эффективности действующих муниципальных</w:t>
      </w:r>
      <w:r>
        <w:br/>
        <w:t>целевых программ.</w:t>
      </w:r>
    </w:p>
    <w:p w:rsidR="00A12F8D" w:rsidRDefault="00293FEA" w:rsidP="001071D0">
      <w:pPr>
        <w:pStyle w:val="11"/>
        <w:ind w:firstLine="760"/>
        <w:jc w:val="both"/>
      </w:pPr>
      <w:r>
        <w:t>Оценка эффективности муниципальных целевых программ Невьянского</w:t>
      </w:r>
      <w:r>
        <w:br/>
        <w:t>городского округа осуществляется отделом экономики, торговли и бытового</w:t>
      </w:r>
      <w:r>
        <w:br/>
        <w:t>обслуживания администрации Нев</w:t>
      </w:r>
      <w:bookmarkStart w:id="69" w:name="_GoBack"/>
      <w:bookmarkEnd w:id="69"/>
      <w:r>
        <w:t>ьянского городского округа.</w:t>
      </w:r>
    </w:p>
    <w:sectPr w:rsidR="00A12F8D">
      <w:pgSz w:w="11900" w:h="16840"/>
      <w:pgMar w:top="735" w:right="1161" w:bottom="1404" w:left="9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EA" w:rsidRDefault="00293FEA">
      <w:r>
        <w:separator/>
      </w:r>
    </w:p>
  </w:endnote>
  <w:endnote w:type="continuationSeparator" w:id="0">
    <w:p w:rsidR="00293FEA" w:rsidRDefault="0029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EA" w:rsidRDefault="00293FEA"/>
  </w:footnote>
  <w:footnote w:type="continuationSeparator" w:id="0">
    <w:p w:rsidR="00293FEA" w:rsidRDefault="00293F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855"/>
    <w:multiLevelType w:val="multilevel"/>
    <w:tmpl w:val="F084A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0B13A3"/>
    <w:multiLevelType w:val="multilevel"/>
    <w:tmpl w:val="0E809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8B44AD"/>
    <w:multiLevelType w:val="multilevel"/>
    <w:tmpl w:val="E8827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0A50EC"/>
    <w:multiLevelType w:val="multilevel"/>
    <w:tmpl w:val="5DE232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37629D"/>
    <w:multiLevelType w:val="multilevel"/>
    <w:tmpl w:val="B6101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683AF4"/>
    <w:multiLevelType w:val="multilevel"/>
    <w:tmpl w:val="CE7AB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7631BE"/>
    <w:multiLevelType w:val="multilevel"/>
    <w:tmpl w:val="0212D1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2F8D"/>
    <w:rsid w:val="001071D0"/>
    <w:rsid w:val="00293FEA"/>
    <w:rsid w:val="00A1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Arial Black" w:eastAsia="Arial Black" w:hAnsi="Arial Black" w:cs="Arial Black"/>
      <w:b/>
      <w:bCs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40" w:line="329" w:lineRule="auto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pacing w:line="331" w:lineRule="auto"/>
      <w:jc w:val="center"/>
    </w:pPr>
    <w:rPr>
      <w:rFonts w:ascii="Arial" w:eastAsia="Arial" w:hAnsi="Arial" w:cs="Arial"/>
    </w:rPr>
  </w:style>
  <w:style w:type="paragraph" w:customStyle="1" w:styleId="60">
    <w:name w:val="Основной текст (6)"/>
    <w:basedOn w:val="a"/>
    <w:link w:val="6"/>
    <w:pPr>
      <w:spacing w:after="300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pacing w:after="140"/>
      <w:jc w:val="center"/>
      <w:outlineLvl w:val="0"/>
    </w:pPr>
    <w:rPr>
      <w:rFonts w:ascii="Arial Black" w:eastAsia="Arial Black" w:hAnsi="Arial Black" w:cs="Arial Black"/>
      <w:b/>
      <w:bCs/>
      <w:sz w:val="42"/>
      <w:szCs w:val="42"/>
    </w:rPr>
  </w:style>
  <w:style w:type="paragraph" w:customStyle="1" w:styleId="1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240" w:line="259" w:lineRule="auto"/>
      <w:ind w:left="611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pacing w:after="370" w:line="262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Arial Black" w:eastAsia="Arial Black" w:hAnsi="Arial Black" w:cs="Arial Black"/>
      <w:b/>
      <w:bCs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40" w:line="329" w:lineRule="auto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pacing w:line="331" w:lineRule="auto"/>
      <w:jc w:val="center"/>
    </w:pPr>
    <w:rPr>
      <w:rFonts w:ascii="Arial" w:eastAsia="Arial" w:hAnsi="Arial" w:cs="Arial"/>
    </w:rPr>
  </w:style>
  <w:style w:type="paragraph" w:customStyle="1" w:styleId="60">
    <w:name w:val="Основной текст (6)"/>
    <w:basedOn w:val="a"/>
    <w:link w:val="6"/>
    <w:pPr>
      <w:spacing w:after="300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pacing w:after="140"/>
      <w:jc w:val="center"/>
      <w:outlineLvl w:val="0"/>
    </w:pPr>
    <w:rPr>
      <w:rFonts w:ascii="Arial Black" w:eastAsia="Arial Black" w:hAnsi="Arial Black" w:cs="Arial Black"/>
      <w:b/>
      <w:bCs/>
      <w:sz w:val="42"/>
      <w:szCs w:val="42"/>
    </w:rPr>
  </w:style>
  <w:style w:type="paragraph" w:customStyle="1" w:styleId="1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240" w:line="259" w:lineRule="auto"/>
      <w:ind w:left="611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pacing w:after="370" w:line="262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новый-23.cpt</vt:lpstr>
    </vt:vector>
  </TitlesOfParts>
  <Company>finup</Company>
  <LinksUpToDate>false</LinksUpToDate>
  <CharactersWithSpaces>23421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новый-23.cpt</dc:title>
  <dc:creator>user</dc:creator>
  <cp:lastModifiedBy>Исмагилова Людмила Сергеевна</cp:lastModifiedBy>
  <cp:revision>2</cp:revision>
  <dcterms:created xsi:type="dcterms:W3CDTF">2022-04-29T04:29:00Z</dcterms:created>
  <dcterms:modified xsi:type="dcterms:W3CDTF">2022-04-29T04:29:00Z</dcterms:modified>
</cp:coreProperties>
</file>