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EB6F77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EB6F77" w:rsidP="00EB6F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14.04.2021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EB6F77" w:rsidP="00EB6F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4824BA" w:rsidRPr="00E95B12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4824BA" w:rsidRPr="00E95B12">
        <w:rPr>
          <w:rFonts w:ascii="Liberation Serif" w:hAnsi="Liberation Serif"/>
        </w:rPr>
        <w:t>30.03.2021</w:t>
      </w:r>
      <w:r w:rsidR="00767DD2" w:rsidRPr="00E95B12">
        <w:rPr>
          <w:rFonts w:ascii="Liberation Serif" w:hAnsi="Liberation Serif"/>
        </w:rPr>
        <w:t xml:space="preserve"> № </w:t>
      </w:r>
      <w:r w:rsidR="004824BA" w:rsidRPr="00E95B12">
        <w:rPr>
          <w:rFonts w:ascii="Liberation Serif" w:hAnsi="Liberation Serif"/>
        </w:rPr>
        <w:t>676</w:t>
      </w:r>
      <w:r w:rsidR="00767DD2" w:rsidRPr="00E95B12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DA3A96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</w:t>
      </w:r>
      <w:r w:rsidR="00705351" w:rsidRPr="00E95B12">
        <w:rPr>
          <w:rFonts w:ascii="Liberation Serif" w:hAnsi="Liberation Serif"/>
        </w:rPr>
        <w:t>66:15:15010</w:t>
      </w:r>
      <w:r w:rsidR="004824BA" w:rsidRPr="00E95B12">
        <w:rPr>
          <w:rFonts w:ascii="Liberation Serif" w:hAnsi="Liberation Serif"/>
        </w:rPr>
        <w:t>15:80</w:t>
      </w:r>
      <w:r w:rsidRPr="00E95B12">
        <w:rPr>
          <w:rFonts w:ascii="Liberation Serif" w:hAnsi="Liberation Serif"/>
        </w:rPr>
        <w:t xml:space="preserve">, расположенном по адресу: Свердловская область, </w:t>
      </w:r>
      <w:r w:rsidR="008F6958" w:rsidRPr="00E95B12">
        <w:rPr>
          <w:rFonts w:ascii="Liberation Serif" w:hAnsi="Liberation Serif"/>
        </w:rPr>
        <w:t xml:space="preserve">город </w:t>
      </w:r>
      <w:r w:rsidRPr="00E95B12">
        <w:rPr>
          <w:rFonts w:ascii="Liberation Serif" w:hAnsi="Liberation Serif"/>
        </w:rPr>
        <w:t xml:space="preserve">Невьянск, улица </w:t>
      </w:r>
      <w:r w:rsidR="004824BA" w:rsidRPr="00E95B12">
        <w:rPr>
          <w:rFonts w:ascii="Liberation Serif" w:hAnsi="Liberation Serif"/>
        </w:rPr>
        <w:t>Шевченко, № 26</w:t>
      </w:r>
      <w:r w:rsidRPr="00E95B12">
        <w:rPr>
          <w:rFonts w:ascii="Liberation Serif" w:hAnsi="Liberation Serif"/>
        </w:rPr>
        <w:t xml:space="preserve">, </w:t>
      </w:r>
      <w:r w:rsidR="004824BA" w:rsidRPr="00E95B12">
        <w:rPr>
          <w:rFonts w:ascii="Liberation Serif" w:hAnsi="Liberation Serif"/>
        </w:rPr>
        <w:t>со стороны земельного участка с кадастровым номером 66:15:1501015:29, расположенного по адресу: Свердловская область, город Невьянск, улица Шевченко, № 24,</w:t>
      </w:r>
      <w:r w:rsidR="006D5A71" w:rsidRPr="00E95B12">
        <w:rPr>
          <w:rFonts w:ascii="Liberation Serif" w:hAnsi="Liberation Serif"/>
        </w:rPr>
        <w:t xml:space="preserve"> с</w:t>
      </w:r>
      <w:r w:rsidR="00452DE8" w:rsidRPr="00E95B12">
        <w:rPr>
          <w:rFonts w:ascii="Liberation Serif" w:hAnsi="Liberation Serif"/>
        </w:rPr>
        <w:t xml:space="preserve"> </w:t>
      </w:r>
      <w:r w:rsidR="004824BA" w:rsidRPr="00E95B12">
        <w:rPr>
          <w:rFonts w:ascii="Liberation Serif" w:hAnsi="Liberation Serif"/>
        </w:rPr>
        <w:t>3</w:t>
      </w:r>
      <w:r w:rsidR="006D5A71" w:rsidRPr="00E95B12">
        <w:rPr>
          <w:rFonts w:ascii="Liberation Serif" w:hAnsi="Liberation Serif"/>
        </w:rPr>
        <w:t xml:space="preserve"> м до </w:t>
      </w:r>
      <w:r w:rsidR="004824BA" w:rsidRPr="00E95B12">
        <w:rPr>
          <w:rFonts w:ascii="Liberation Serif" w:hAnsi="Liberation Serif"/>
        </w:rPr>
        <w:t>0,5</w:t>
      </w:r>
      <w:r w:rsidR="006D5A71" w:rsidRPr="00E95B12">
        <w:rPr>
          <w:rFonts w:ascii="Liberation Serif" w:hAnsi="Liberation Serif"/>
        </w:rPr>
        <w:t xml:space="preserve"> м</w:t>
      </w:r>
      <w:r w:rsidR="004824BA" w:rsidRPr="00E95B12">
        <w:rPr>
          <w:rFonts w:ascii="Liberation Serif" w:hAnsi="Liberation Serif"/>
        </w:rPr>
        <w:t>,</w:t>
      </w:r>
      <w:r w:rsidR="002924E7" w:rsidRPr="00E95B12">
        <w:rPr>
          <w:rFonts w:ascii="Liberation Serif" w:hAnsi="Liberation Serif"/>
        </w:rPr>
        <w:t xml:space="preserve"> со стороны земельного </w:t>
      </w:r>
      <w:r w:rsidR="002924E7" w:rsidRPr="00E95B12">
        <w:rPr>
          <w:rFonts w:ascii="Liberation Serif" w:hAnsi="Liberation Serif"/>
        </w:rPr>
        <w:lastRenderedPageBreak/>
        <w:t xml:space="preserve">участка с кадастровым номером 66:15:1501015:82, расположенного по адресу: Свердловская область, </w:t>
      </w:r>
      <w:r w:rsidR="002924E7" w:rsidRPr="00CC76A9">
        <w:rPr>
          <w:rFonts w:ascii="Liberation Serif" w:hAnsi="Liberation Serif"/>
        </w:rPr>
        <w:t>город Невьянск, улица Шевченко, № 28</w:t>
      </w:r>
      <w:r w:rsidR="00774E7A" w:rsidRPr="00CC76A9">
        <w:rPr>
          <w:rFonts w:ascii="Liberation Serif" w:hAnsi="Liberation Serif"/>
        </w:rPr>
        <w:t>, с 3 м до 0,5 м</w:t>
      </w:r>
      <w:r w:rsidRPr="00CC76A9">
        <w:rPr>
          <w:rFonts w:ascii="Liberation Serif" w:hAnsi="Liberation Serif"/>
        </w:rPr>
        <w:t>.</w:t>
      </w:r>
    </w:p>
    <w:p w:rsidR="001F1CD7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Назначить публичные слушания на </w:t>
      </w:r>
      <w:r w:rsidR="00774E7A" w:rsidRPr="00CC76A9">
        <w:rPr>
          <w:rFonts w:ascii="Liberation Serif" w:hAnsi="Liberation Serif"/>
        </w:rPr>
        <w:t>0</w:t>
      </w:r>
      <w:r w:rsidR="00BA59D3">
        <w:rPr>
          <w:rFonts w:ascii="Liberation Serif" w:hAnsi="Liberation Serif"/>
        </w:rPr>
        <w:t>6</w:t>
      </w:r>
      <w:r w:rsidR="009959C7" w:rsidRPr="00CC76A9">
        <w:rPr>
          <w:rFonts w:ascii="Liberation Serif" w:hAnsi="Liberation Serif"/>
        </w:rPr>
        <w:t xml:space="preserve"> </w:t>
      </w:r>
      <w:r w:rsidR="00774E7A" w:rsidRPr="00CC76A9">
        <w:rPr>
          <w:rFonts w:ascii="Liberation Serif" w:hAnsi="Liberation Serif"/>
        </w:rPr>
        <w:t>мая</w:t>
      </w:r>
      <w:r w:rsidRPr="00CC76A9">
        <w:rPr>
          <w:rFonts w:ascii="Liberation Serif" w:hAnsi="Liberation Serif"/>
        </w:rPr>
        <w:t xml:space="preserve"> 2021 года в </w:t>
      </w:r>
      <w:r w:rsidR="009959C7" w:rsidRPr="00CC76A9">
        <w:rPr>
          <w:rFonts w:ascii="Liberation Serif" w:hAnsi="Liberation Serif"/>
        </w:rPr>
        <w:t>1</w:t>
      </w:r>
      <w:r w:rsidR="00452DE8" w:rsidRPr="00CC76A9">
        <w:rPr>
          <w:rFonts w:ascii="Liberation Serif" w:hAnsi="Liberation Serif"/>
        </w:rPr>
        <w:t>5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774E7A" w:rsidRPr="00CC76A9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0 минут в </w:t>
      </w:r>
      <w:r w:rsidR="001F1CD7" w:rsidRPr="00CC76A9">
        <w:rPr>
          <w:rFonts w:ascii="Liberation Serif" w:hAnsi="Liberation Serif"/>
        </w:rPr>
        <w:t>администрации Невьянского городского округа по адресу: Свердловская область, город Невьянск, улица Кирова, № 1, кабинет 405.</w:t>
      </w:r>
    </w:p>
    <w:p w:rsidR="00DA3A96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774E7A" w:rsidRPr="00E95B12">
        <w:rPr>
          <w:rFonts w:ascii="Liberation Serif" w:hAnsi="Liberation Serif"/>
        </w:rPr>
        <w:t>66:15:1501015:80, расположенно</w:t>
      </w:r>
      <w:r w:rsidR="00FE0348">
        <w:rPr>
          <w:rFonts w:ascii="Liberation Serif" w:hAnsi="Liberation Serif"/>
        </w:rPr>
        <w:t>го</w:t>
      </w:r>
      <w:r w:rsidR="00774E7A" w:rsidRPr="00E95B12">
        <w:rPr>
          <w:rFonts w:ascii="Liberation Serif" w:hAnsi="Liberation Serif"/>
        </w:rPr>
        <w:t xml:space="preserve"> по адресу: Свердловская область, город Невьянск, </w:t>
      </w:r>
      <w:r w:rsidR="00774E7A" w:rsidRPr="00CC76A9">
        <w:rPr>
          <w:rFonts w:ascii="Liberation Serif" w:hAnsi="Liberation Serif"/>
        </w:rPr>
        <w:t>улица Шевченко, № 26</w:t>
      </w:r>
      <w:r w:rsidRPr="00CC76A9">
        <w:rPr>
          <w:rFonts w:ascii="Liberation Serif" w:hAnsi="Liberation Serif"/>
        </w:rPr>
        <w:t xml:space="preserve">, по заявлению </w:t>
      </w:r>
      <w:r w:rsidR="00774E7A" w:rsidRPr="00CC76A9">
        <w:rPr>
          <w:rFonts w:ascii="Liberation Serif" w:hAnsi="Liberation Serif"/>
        </w:rPr>
        <w:t>Поповой Г.П. и Паньшиной Е.В.</w:t>
      </w:r>
      <w:r w:rsidR="00452DE8" w:rsidRPr="00CC76A9">
        <w:rPr>
          <w:rFonts w:ascii="Liberation Serif" w:hAnsi="Liberation Serif"/>
        </w:rPr>
        <w:t xml:space="preserve"> </w:t>
      </w:r>
      <w:r w:rsidR="00151BD8" w:rsidRPr="00CC76A9">
        <w:rPr>
          <w:rFonts w:ascii="Liberation Serif" w:hAnsi="Liberation Serif"/>
        </w:rPr>
        <w:t xml:space="preserve">от </w:t>
      </w:r>
      <w:r w:rsidR="00774E7A" w:rsidRPr="00CC76A9">
        <w:rPr>
          <w:rFonts w:ascii="Liberation Serif" w:hAnsi="Liberation Serif"/>
        </w:rPr>
        <w:t>30</w:t>
      </w:r>
      <w:r w:rsidR="00151BD8" w:rsidRPr="00CC76A9">
        <w:rPr>
          <w:rFonts w:ascii="Liberation Serif" w:hAnsi="Liberation Serif"/>
        </w:rPr>
        <w:t xml:space="preserve">.03.2021 № </w:t>
      </w:r>
      <w:r w:rsidR="00774E7A" w:rsidRPr="00CC76A9">
        <w:rPr>
          <w:rFonts w:ascii="Liberation Serif" w:hAnsi="Liberation Serif"/>
        </w:rPr>
        <w:t>676</w:t>
      </w:r>
      <w:r w:rsidRPr="00CC76A9">
        <w:rPr>
          <w:rFonts w:ascii="Liberation Serif" w:hAnsi="Liberation Serif"/>
        </w:rPr>
        <w:t xml:space="preserve">, составит </w:t>
      </w:r>
      <w:r w:rsidR="00151BD8" w:rsidRPr="00CC76A9">
        <w:rPr>
          <w:rFonts w:ascii="Liberation Serif" w:hAnsi="Liberation Serif"/>
        </w:rPr>
        <w:t>125</w:t>
      </w:r>
      <w:r w:rsidRPr="00CC76A9">
        <w:rPr>
          <w:rFonts w:ascii="Liberation Serif" w:hAnsi="Liberation Serif"/>
        </w:rPr>
        <w:t xml:space="preserve"> (</w:t>
      </w:r>
      <w:r w:rsidR="009959C7" w:rsidRPr="00CC76A9">
        <w:rPr>
          <w:rFonts w:ascii="Liberation Serif" w:hAnsi="Liberation Serif"/>
        </w:rPr>
        <w:t xml:space="preserve">Сто </w:t>
      </w:r>
      <w:r w:rsidR="00151BD8" w:rsidRPr="00CC76A9">
        <w:rPr>
          <w:rFonts w:ascii="Liberation Serif" w:hAnsi="Liberation Serif"/>
        </w:rPr>
        <w:t>двадцать пять</w:t>
      </w:r>
      <w:r w:rsidRPr="00CC76A9">
        <w:rPr>
          <w:rFonts w:ascii="Liberation Serif" w:hAnsi="Liberation Serif"/>
        </w:rPr>
        <w:t xml:space="preserve">) рублей </w:t>
      </w:r>
      <w:r w:rsidR="00151BD8" w:rsidRPr="00CC76A9">
        <w:rPr>
          <w:rFonts w:ascii="Liberation Serif" w:hAnsi="Liberation Serif"/>
        </w:rPr>
        <w:t>2</w:t>
      </w:r>
      <w:r w:rsidRPr="00CC76A9">
        <w:rPr>
          <w:rFonts w:ascii="Liberation Serif" w:hAnsi="Liberation Serif"/>
        </w:rPr>
        <w:t xml:space="preserve">0 копеек. </w:t>
      </w:r>
    </w:p>
    <w:p w:rsidR="00DA3A96" w:rsidRPr="00CC76A9" w:rsidRDefault="00E95B12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Поповой Г.П</w:t>
      </w:r>
      <w:r w:rsidR="00151BD8" w:rsidRPr="00CC76A9">
        <w:rPr>
          <w:rFonts w:ascii="Liberation Serif" w:hAnsi="Liberation Serif"/>
        </w:rPr>
        <w:t xml:space="preserve">. или </w:t>
      </w:r>
      <w:r w:rsidRPr="00CC76A9">
        <w:rPr>
          <w:rFonts w:ascii="Liberation Serif" w:hAnsi="Liberation Serif"/>
        </w:rPr>
        <w:t>Паньшиной Е.В</w:t>
      </w:r>
      <w:r w:rsidR="00151BD8" w:rsidRPr="00CC76A9">
        <w:rPr>
          <w:rFonts w:ascii="Liberation Serif" w:hAnsi="Liberation Serif"/>
        </w:rPr>
        <w:t>.</w:t>
      </w:r>
      <w:r w:rsidR="00DA3A96" w:rsidRPr="00CC76A9">
        <w:rPr>
          <w:rFonts w:ascii="Liberation Serif" w:hAnsi="Liberation Serif"/>
        </w:rPr>
        <w:t xml:space="preserve"> оплату расходов в размере </w:t>
      </w:r>
      <w:r w:rsidR="00151BD8" w:rsidRPr="00CC76A9">
        <w:rPr>
          <w:rFonts w:ascii="Liberation Serif" w:hAnsi="Liberation Serif"/>
        </w:rPr>
        <w:t>125 (Сто двадцать пять) рублей 20 копеек</w:t>
      </w:r>
      <w:r w:rsidR="00DA3A96" w:rsidRPr="00CC76A9">
        <w:rPr>
          <w:rFonts w:ascii="Liberation Serif" w:hAnsi="Liberation Serif"/>
        </w:rPr>
        <w:t xml:space="preserve"> осуществить до </w:t>
      </w:r>
      <w:r w:rsidR="00F21118" w:rsidRPr="00CC76A9">
        <w:rPr>
          <w:rFonts w:ascii="Liberation Serif" w:hAnsi="Liberation Serif"/>
        </w:rPr>
        <w:t>11.05</w:t>
      </w:r>
      <w:r w:rsidR="009959C7" w:rsidRPr="00CC76A9">
        <w:rPr>
          <w:rFonts w:ascii="Liberation Serif" w:hAnsi="Liberation Serif"/>
        </w:rPr>
        <w:t>.2021</w:t>
      </w:r>
      <w:r w:rsidR="00DA3A96" w:rsidRPr="00CC76A9">
        <w:rPr>
          <w:rFonts w:ascii="Liberation Serif" w:hAnsi="Liberation Serif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E95B12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Глава</w:t>
      </w:r>
      <w:r w:rsidR="00732888" w:rsidRPr="00E95B12">
        <w:rPr>
          <w:rFonts w:ascii="Liberation Serif" w:hAnsi="Liberation Serif"/>
        </w:rPr>
        <w:t xml:space="preserve"> Невьянского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</w:t>
      </w:r>
      <w:r w:rsidR="00077B44" w:rsidRPr="00E95B12">
        <w:rPr>
          <w:rFonts w:ascii="Liberation Serif" w:hAnsi="Liberation Serif"/>
        </w:rPr>
        <w:t xml:space="preserve">                      </w:t>
      </w:r>
      <w:r w:rsidR="002664EA" w:rsidRPr="00E95B12">
        <w:rPr>
          <w:rFonts w:ascii="Liberation Serif" w:hAnsi="Liberation Serif"/>
        </w:rPr>
        <w:t xml:space="preserve">        </w:t>
      </w:r>
      <w:r w:rsidR="00077B44" w:rsidRPr="00E95B12">
        <w:rPr>
          <w:rFonts w:ascii="Liberation Serif" w:hAnsi="Liberation Serif"/>
        </w:rPr>
        <w:t xml:space="preserve">       </w:t>
      </w:r>
      <w:r w:rsidR="00E95B12" w:rsidRPr="00E95B12">
        <w:rPr>
          <w:rFonts w:ascii="Liberation Serif" w:hAnsi="Liberation Serif"/>
        </w:rPr>
        <w:t>А.А. Берчук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EB6F77">
        <w:rPr>
          <w:rFonts w:ascii="Liberation Serif" w:hAnsi="Liberation Serif"/>
        </w:rPr>
        <w:t xml:space="preserve">14.04.2021 </w:t>
      </w:r>
      <w:r w:rsidR="00000127" w:rsidRPr="00000127">
        <w:rPr>
          <w:rFonts w:ascii="Liberation Serif" w:hAnsi="Liberation Serif"/>
        </w:rPr>
        <w:t xml:space="preserve">№ </w:t>
      </w:r>
      <w:r w:rsidR="00EB6F77">
        <w:rPr>
          <w:rFonts w:ascii="Liberation Serif" w:hAnsi="Liberation Serif"/>
        </w:rPr>
        <w:t>46-гп</w:t>
      </w:r>
      <w:r w:rsidR="00000127" w:rsidRPr="00000127">
        <w:rPr>
          <w:rFonts w:ascii="Liberation Serif" w:hAnsi="Liberation Serif"/>
        </w:rPr>
        <w:t xml:space="preserve">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CC76A9" w:rsidRPr="00CC76A9">
        <w:rPr>
          <w:rFonts w:ascii="Liberation Serif" w:hAnsi="Liberation Serif"/>
        </w:rPr>
        <w:t>0</w:t>
      </w:r>
      <w:r w:rsidR="00BA59D3">
        <w:rPr>
          <w:rFonts w:ascii="Liberation Serif" w:hAnsi="Liberation Serif"/>
        </w:rPr>
        <w:t>6</w:t>
      </w:r>
      <w:r w:rsidR="00CC76A9" w:rsidRPr="00CC76A9">
        <w:rPr>
          <w:rFonts w:ascii="Liberation Serif" w:hAnsi="Liberation Serif"/>
        </w:rPr>
        <w:t>.05</w:t>
      </w:r>
      <w:r w:rsidRPr="00CC76A9">
        <w:rPr>
          <w:rFonts w:ascii="Liberation Serif" w:hAnsi="Liberation Serif"/>
        </w:rPr>
        <w:t>.202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151BD8">
        <w:rPr>
          <w:rFonts w:ascii="Liberation Serif" w:hAnsi="Liberation Serif"/>
        </w:rPr>
        <w:t>5</w:t>
      </w:r>
      <w:r w:rsidRPr="00000127">
        <w:rPr>
          <w:rFonts w:ascii="Liberation Serif" w:hAnsi="Liberation Serif"/>
        </w:rPr>
        <w:t>-</w:t>
      </w:r>
      <w:r w:rsidR="00E95B12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4820D5">
        <w:rPr>
          <w:rFonts w:ascii="Liberation Serif" w:hAnsi="Liberation Serif"/>
        </w:rPr>
        <w:t>1</w:t>
      </w:r>
      <w:r w:rsidR="00E95B12">
        <w:rPr>
          <w:rFonts w:ascii="Liberation Serif" w:hAnsi="Liberation Serif"/>
        </w:rPr>
        <w:t>5</w:t>
      </w:r>
      <w:r w:rsidRPr="00000127">
        <w:rPr>
          <w:rFonts w:ascii="Liberation Serif" w:hAnsi="Liberation Serif"/>
        </w:rPr>
        <w:t>-</w:t>
      </w:r>
      <w:r w:rsidR="00E95B12">
        <w:rPr>
          <w:rFonts w:ascii="Liberation Serif" w:hAnsi="Liberation Serif"/>
        </w:rPr>
        <w:t>3</w:t>
      </w:r>
      <w:r w:rsidR="00151BD8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sectPr w:rsidR="00EC6A0B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F77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77B44"/>
    <w:rsid w:val="000971EF"/>
    <w:rsid w:val="000B7122"/>
    <w:rsid w:val="000D01CD"/>
    <w:rsid w:val="000D07F3"/>
    <w:rsid w:val="000F773A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201212"/>
    <w:rsid w:val="002664EA"/>
    <w:rsid w:val="00266E63"/>
    <w:rsid w:val="002924E7"/>
    <w:rsid w:val="0029541D"/>
    <w:rsid w:val="002A5224"/>
    <w:rsid w:val="002B4828"/>
    <w:rsid w:val="00302DD3"/>
    <w:rsid w:val="0033333D"/>
    <w:rsid w:val="00337E0B"/>
    <w:rsid w:val="0034061C"/>
    <w:rsid w:val="00344572"/>
    <w:rsid w:val="003832BB"/>
    <w:rsid w:val="003910FD"/>
    <w:rsid w:val="00391293"/>
    <w:rsid w:val="003A0397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4CB7"/>
    <w:rsid w:val="00465F3B"/>
    <w:rsid w:val="00477AE5"/>
    <w:rsid w:val="004820D5"/>
    <w:rsid w:val="004824BA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87BBB"/>
    <w:rsid w:val="006C33E4"/>
    <w:rsid w:val="006D5A71"/>
    <w:rsid w:val="006E2686"/>
    <w:rsid w:val="00705351"/>
    <w:rsid w:val="00732888"/>
    <w:rsid w:val="0074496A"/>
    <w:rsid w:val="00754E9E"/>
    <w:rsid w:val="00757562"/>
    <w:rsid w:val="00766768"/>
    <w:rsid w:val="00767DD2"/>
    <w:rsid w:val="00774E7A"/>
    <w:rsid w:val="007829EF"/>
    <w:rsid w:val="007D6A0C"/>
    <w:rsid w:val="007E0F12"/>
    <w:rsid w:val="00851244"/>
    <w:rsid w:val="008648F3"/>
    <w:rsid w:val="008921B3"/>
    <w:rsid w:val="00897019"/>
    <w:rsid w:val="008B73D3"/>
    <w:rsid w:val="008D1270"/>
    <w:rsid w:val="008E5CF3"/>
    <w:rsid w:val="008F6958"/>
    <w:rsid w:val="0090516C"/>
    <w:rsid w:val="009131D0"/>
    <w:rsid w:val="00927DDA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E1F12"/>
    <w:rsid w:val="00A0086E"/>
    <w:rsid w:val="00A25DB5"/>
    <w:rsid w:val="00A3243F"/>
    <w:rsid w:val="00A555DF"/>
    <w:rsid w:val="00A603EE"/>
    <w:rsid w:val="00AA4ED5"/>
    <w:rsid w:val="00AA50B3"/>
    <w:rsid w:val="00AC5B86"/>
    <w:rsid w:val="00AD3A18"/>
    <w:rsid w:val="00AF3B5D"/>
    <w:rsid w:val="00AF6F4B"/>
    <w:rsid w:val="00B26D6E"/>
    <w:rsid w:val="00B311DD"/>
    <w:rsid w:val="00B42C98"/>
    <w:rsid w:val="00B522D8"/>
    <w:rsid w:val="00B54BF2"/>
    <w:rsid w:val="00B617C6"/>
    <w:rsid w:val="00B6751A"/>
    <w:rsid w:val="00B762C2"/>
    <w:rsid w:val="00B97590"/>
    <w:rsid w:val="00BA59D3"/>
    <w:rsid w:val="00C249AB"/>
    <w:rsid w:val="00C36513"/>
    <w:rsid w:val="00C567BD"/>
    <w:rsid w:val="00C57903"/>
    <w:rsid w:val="00C75DAB"/>
    <w:rsid w:val="00C7655B"/>
    <w:rsid w:val="00C7789B"/>
    <w:rsid w:val="00CC76A9"/>
    <w:rsid w:val="00CE4AA3"/>
    <w:rsid w:val="00CF21F2"/>
    <w:rsid w:val="00D04B3C"/>
    <w:rsid w:val="00D644F4"/>
    <w:rsid w:val="00D75B45"/>
    <w:rsid w:val="00D85684"/>
    <w:rsid w:val="00D86600"/>
    <w:rsid w:val="00D97432"/>
    <w:rsid w:val="00DA3A96"/>
    <w:rsid w:val="00DB0D75"/>
    <w:rsid w:val="00E05FB6"/>
    <w:rsid w:val="00E15589"/>
    <w:rsid w:val="00E51103"/>
    <w:rsid w:val="00E5562A"/>
    <w:rsid w:val="00E95159"/>
    <w:rsid w:val="00E95B12"/>
    <w:rsid w:val="00EB6F77"/>
    <w:rsid w:val="00EC6A0B"/>
    <w:rsid w:val="00ED5B8D"/>
    <w:rsid w:val="00F0026A"/>
    <w:rsid w:val="00F141C4"/>
    <w:rsid w:val="00F21118"/>
    <w:rsid w:val="00F276D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02B06EE4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1381-E0AB-488D-AF2A-3D8DBE2D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51</cp:revision>
  <cp:lastPrinted>2021-03-30T06:10:00Z</cp:lastPrinted>
  <dcterms:created xsi:type="dcterms:W3CDTF">2014-11-07T04:53:00Z</dcterms:created>
  <dcterms:modified xsi:type="dcterms:W3CDTF">2021-04-19T08:54:00Z</dcterms:modified>
</cp:coreProperties>
</file>