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01.04.2024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661-п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установлении средней рыночной стоимости одного квадратного метра </w:t>
      </w:r>
      <w:r w:rsidRPr="001F6886">
        <w:rPr>
          <w:rFonts w:ascii="Liberation Serif" w:hAnsi="Liberation Serif"/>
          <w:b/>
          <w:noProof/>
        </w:rPr>
        <w:br/>
        <w:t>общей площади жилого помещения на территории Невьянского</w:t>
      </w:r>
      <w:r w:rsidRPr="001F6886">
        <w:rPr>
          <w:rFonts w:ascii="Liberation Serif" w:hAnsi="Liberation Serif"/>
          <w:b/>
          <w:noProof/>
        </w:rPr>
        <w:br/>
        <w:t>городского округа на второй квартал 2024 года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2D6C50" w:rsidRPr="0025623F" w:rsidRDefault="002D6C50" w:rsidP="002D6C50">
      <w:pPr>
        <w:ind w:firstLine="709"/>
        <w:jc w:val="both"/>
        <w:rPr>
          <w:rFonts w:ascii="Liberation Serif" w:hAnsi="Liberation Serif"/>
        </w:rPr>
      </w:pPr>
      <w:r w:rsidRPr="007D4BDB">
        <w:rPr>
          <w:rFonts w:ascii="Liberation Serif" w:hAnsi="Liberation Serif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22 июля 2005 года № 96-ОЗ«О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с целью реализации на территории Невьянского городского округа мероприятий по улучшению жилищных условий граждан, проживающих на сельских территориях, в рамках реализации государственной программы Свердловской области «Реализация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года», утвержденной постановлением Правительства Свердловской области от 26.08.2021 № 536-ПП, государственной программы Свердловской области «Комплексное развитие сельских территорий Свердловской области до 2027 года», утвержденной постановлением Правительства Свердловской области от 08.09.2021 № 582-ПП</w:t>
      </w:r>
      <w:r w:rsidRPr="00334529">
        <w:rPr>
          <w:rFonts w:ascii="Liberation Serif" w:hAnsi="Liberation Serif"/>
        </w:rPr>
        <w:t>;</w:t>
      </w:r>
      <w:r w:rsidRPr="007D4BDB">
        <w:rPr>
          <w:rFonts w:ascii="Liberation Serif" w:hAnsi="Liberation Serif"/>
        </w:rPr>
        <w:t xml:space="preserve"> мероприятий по обеспечению жильем молодых семей в рамках реализации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2027 года», утвержденной постановлением Правительства Свердловской области от 24.10.2013 № 1296-ПП, </w:t>
      </w:r>
      <w:r>
        <w:rPr>
          <w:rFonts w:ascii="Liberation Serif" w:hAnsi="Liberation Serif"/>
        </w:rPr>
        <w:t>руководствуясь п</w:t>
      </w:r>
      <w:r w:rsidRPr="008E738E">
        <w:rPr>
          <w:rFonts w:ascii="Liberation Serif" w:hAnsi="Liberation Serif"/>
        </w:rPr>
        <w:t>риказом Министерства строительства и развития инфраструктуры Свер</w:t>
      </w:r>
      <w:r>
        <w:rPr>
          <w:rFonts w:ascii="Liberation Serif" w:hAnsi="Liberation Serif"/>
        </w:rPr>
        <w:t>дловской области от 27.11.2015 № 470-П «</w:t>
      </w:r>
      <w:r w:rsidRPr="008E738E">
        <w:rPr>
          <w:rFonts w:ascii="Liberation Serif" w:hAnsi="Liberation Serif"/>
        </w:rPr>
        <w:t xml:space="preserve"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</w:t>
      </w:r>
      <w:r>
        <w:rPr>
          <w:rFonts w:ascii="Liberation Serif" w:hAnsi="Liberation Serif"/>
        </w:rPr>
        <w:br/>
      </w:r>
      <w:r w:rsidRPr="008E738E">
        <w:rPr>
          <w:rFonts w:ascii="Liberation Serif" w:hAnsi="Liberation Serif"/>
        </w:rPr>
        <w:t>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>
        <w:rPr>
          <w:rFonts w:ascii="Liberation Serif" w:hAnsi="Liberation Serif"/>
        </w:rPr>
        <w:t>»</w:t>
      </w:r>
      <w:r w:rsidRPr="008E738E">
        <w:rPr>
          <w:rFonts w:ascii="Liberation Serif" w:hAnsi="Liberation Serif"/>
        </w:rPr>
        <w:t xml:space="preserve">, </w:t>
      </w:r>
      <w:r w:rsidRPr="002A186D">
        <w:rPr>
          <w:rFonts w:ascii="Liberation Serif" w:hAnsi="Liberation Serif"/>
        </w:rPr>
        <w:t>статьями 31, 46 Устава Невьянского городского округа</w:t>
      </w:r>
      <w:r w:rsidRPr="008E738E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</w:t>
      </w:r>
      <w:r w:rsidRPr="008E738E">
        <w:rPr>
          <w:rFonts w:ascii="Liberation Serif" w:hAnsi="Liberation Serif"/>
        </w:rPr>
        <w:t xml:space="preserve">остановлением администрации </w:t>
      </w:r>
      <w:r>
        <w:rPr>
          <w:rFonts w:ascii="Liberation Serif" w:hAnsi="Liberation Serif"/>
        </w:rPr>
        <w:t>Невьянского</w:t>
      </w:r>
      <w:r w:rsidRPr="008E738E">
        <w:rPr>
          <w:rFonts w:ascii="Liberation Serif" w:hAnsi="Liberation Serif"/>
        </w:rPr>
        <w:t xml:space="preserve"> г</w:t>
      </w:r>
      <w:r>
        <w:rPr>
          <w:rFonts w:ascii="Liberation Serif" w:hAnsi="Liberation Serif"/>
        </w:rPr>
        <w:t>ородского округа от 19.01.2016</w:t>
      </w:r>
      <w:r>
        <w:rPr>
          <w:rFonts w:ascii="Liberation Serif" w:hAnsi="Liberation Serif"/>
        </w:rPr>
        <w:br/>
        <w:t>№</w:t>
      </w:r>
      <w:r w:rsidRPr="008E738E">
        <w:rPr>
          <w:rFonts w:ascii="Liberation Serif" w:hAnsi="Liberation Serif"/>
        </w:rPr>
        <w:t xml:space="preserve"> 6</w:t>
      </w:r>
      <w:r>
        <w:rPr>
          <w:rFonts w:ascii="Liberation Serif" w:hAnsi="Liberation Serif"/>
        </w:rPr>
        <w:t>4</w:t>
      </w:r>
      <w:r w:rsidRPr="008E738E">
        <w:rPr>
          <w:rFonts w:ascii="Liberation Serif" w:hAnsi="Liberation Serif"/>
        </w:rPr>
        <w:t>-</w:t>
      </w:r>
      <w:r>
        <w:rPr>
          <w:rFonts w:ascii="Liberation Serif" w:hAnsi="Liberation Serif"/>
        </w:rPr>
        <w:t>п «</w:t>
      </w:r>
      <w:r w:rsidRPr="008E738E">
        <w:rPr>
          <w:rFonts w:ascii="Liberation Serif" w:hAnsi="Liberation Serif"/>
        </w:rPr>
        <w:t xml:space="preserve">Об </w:t>
      </w:r>
      <w:r>
        <w:rPr>
          <w:rFonts w:ascii="Liberation Serif" w:hAnsi="Liberation Serif"/>
        </w:rPr>
        <w:t xml:space="preserve">определении </w:t>
      </w:r>
      <w:r w:rsidRPr="008E738E">
        <w:rPr>
          <w:rFonts w:ascii="Liberation Serif" w:hAnsi="Liberation Serif"/>
        </w:rPr>
        <w:t xml:space="preserve">средней рыночной стоимости одного квадратного метра общей площади жилых помещений для обеспечения жильем отдельных </w:t>
      </w:r>
      <w:r>
        <w:rPr>
          <w:rFonts w:ascii="Liberation Serif" w:hAnsi="Liberation Serif"/>
        </w:rPr>
        <w:lastRenderedPageBreak/>
        <w:t xml:space="preserve">категорий граждан» </w:t>
      </w:r>
      <w:r w:rsidRPr="007D4BDB">
        <w:rPr>
          <w:rFonts w:ascii="Liberation Serif" w:hAnsi="Liberation Serif"/>
        </w:rPr>
        <w:t>на основании протокола заседания общественной жилищной комиссии при администраци</w:t>
      </w:r>
      <w:r>
        <w:rPr>
          <w:rFonts w:ascii="Liberation Serif" w:hAnsi="Liberation Serif"/>
        </w:rPr>
        <w:t>и Невьянского городского округа</w:t>
      </w:r>
      <w:r>
        <w:rPr>
          <w:rFonts w:ascii="Liberation Serif" w:hAnsi="Liberation Serif"/>
        </w:rPr>
        <w:br/>
      </w:r>
      <w:r w:rsidRPr="007D4BDB">
        <w:rPr>
          <w:rFonts w:ascii="Liberation Serif" w:hAnsi="Liberation Serif"/>
        </w:rPr>
        <w:t xml:space="preserve">от </w:t>
      </w:r>
      <w:r w:rsidRPr="001A6A7A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9</w:t>
      </w:r>
      <w:r w:rsidRPr="001A6A7A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03</w:t>
      </w:r>
      <w:r w:rsidRPr="001A6A7A">
        <w:rPr>
          <w:rFonts w:ascii="Liberation Serif" w:hAnsi="Liberation Serif"/>
        </w:rPr>
        <w:t>.</w:t>
      </w:r>
      <w:r w:rsidRPr="0025623F">
        <w:rPr>
          <w:rFonts w:ascii="Liberation Serif" w:hAnsi="Liberation Serif"/>
        </w:rPr>
        <w:t xml:space="preserve">2024 </w:t>
      </w:r>
      <w:r w:rsidR="0025623F" w:rsidRPr="0025623F">
        <w:rPr>
          <w:rFonts w:ascii="Liberation Serif" w:hAnsi="Liberation Serif"/>
        </w:rPr>
        <w:t>№ 3</w:t>
      </w:r>
    </w:p>
    <w:p w:rsidR="002D6C50" w:rsidRPr="007D4BDB" w:rsidRDefault="002D6C50" w:rsidP="002D6C50">
      <w:pPr>
        <w:ind w:firstLine="709"/>
        <w:rPr>
          <w:rFonts w:ascii="Liberation Serif" w:hAnsi="Liberation Serif"/>
        </w:rPr>
      </w:pPr>
    </w:p>
    <w:p w:rsidR="002D6C50" w:rsidRPr="007D4BDB" w:rsidRDefault="002D6C50" w:rsidP="002D6C50">
      <w:pPr>
        <w:jc w:val="both"/>
        <w:rPr>
          <w:rFonts w:ascii="Liberation Serif" w:hAnsi="Liberation Serif"/>
          <w:b/>
        </w:rPr>
      </w:pPr>
      <w:r w:rsidRPr="007D4BDB">
        <w:rPr>
          <w:rFonts w:ascii="Liberation Serif" w:hAnsi="Liberation Serif"/>
          <w:b/>
        </w:rPr>
        <w:t>ПОСТАНОВЛЯЕТ:</w:t>
      </w:r>
    </w:p>
    <w:p w:rsidR="002D6C50" w:rsidRPr="007D4BDB" w:rsidRDefault="002D6C50" w:rsidP="002D6C50">
      <w:pPr>
        <w:ind w:firstLine="709"/>
        <w:rPr>
          <w:rFonts w:ascii="Liberation Serif" w:hAnsi="Liberation Serif"/>
        </w:rPr>
      </w:pPr>
    </w:p>
    <w:p w:rsidR="002D6C50" w:rsidRPr="00013B5E" w:rsidRDefault="002D6C50" w:rsidP="002D6C50">
      <w:pPr>
        <w:ind w:firstLine="709"/>
        <w:jc w:val="both"/>
        <w:rPr>
          <w:rFonts w:ascii="Liberation Serif" w:hAnsi="Liberation Serif"/>
        </w:rPr>
      </w:pPr>
      <w:r w:rsidRPr="007D4BDB">
        <w:rPr>
          <w:rFonts w:ascii="Liberation Serif" w:hAnsi="Liberation Serif"/>
        </w:rPr>
        <w:t>1.</w:t>
      </w:r>
      <w:r w:rsidRPr="007D4BDB">
        <w:rPr>
          <w:rFonts w:ascii="Liberation Serif" w:hAnsi="Liberation Serif"/>
        </w:rPr>
        <w:tab/>
      </w:r>
      <w:r w:rsidRPr="00013B5E">
        <w:rPr>
          <w:rFonts w:ascii="Liberation Serif" w:hAnsi="Liberation Serif"/>
        </w:rPr>
        <w:t xml:space="preserve">Утвердить среднюю рыночную стоимость одного квадратного метра общей площади жилых помещений на территории </w:t>
      </w:r>
      <w:r>
        <w:rPr>
          <w:rFonts w:ascii="Liberation Serif" w:hAnsi="Liberation Serif"/>
        </w:rPr>
        <w:t xml:space="preserve">Невьянского </w:t>
      </w:r>
      <w:r w:rsidRPr="00013B5E">
        <w:rPr>
          <w:rFonts w:ascii="Liberation Serif" w:hAnsi="Liberation Serif"/>
        </w:rPr>
        <w:t xml:space="preserve">городского округа на </w:t>
      </w:r>
      <w:r>
        <w:rPr>
          <w:rFonts w:ascii="Liberation Serif" w:hAnsi="Liberation Serif"/>
        </w:rPr>
        <w:t>второй</w:t>
      </w:r>
      <w:r w:rsidRPr="00013B5E">
        <w:rPr>
          <w:rFonts w:ascii="Liberation Serif" w:hAnsi="Liberation Serif"/>
        </w:rPr>
        <w:t xml:space="preserve"> квартал 202</w:t>
      </w:r>
      <w:r>
        <w:rPr>
          <w:rFonts w:ascii="Liberation Serif" w:hAnsi="Liberation Serif"/>
        </w:rPr>
        <w:t>4</w:t>
      </w:r>
      <w:r w:rsidRPr="00013B5E">
        <w:rPr>
          <w:rFonts w:ascii="Liberation Serif" w:hAnsi="Liberation Serif"/>
        </w:rPr>
        <w:t xml:space="preserve"> года:</w:t>
      </w:r>
    </w:p>
    <w:p w:rsidR="002D6C50" w:rsidRPr="00013B5E" w:rsidRDefault="002D6C50" w:rsidP="002D6C50">
      <w:pPr>
        <w:ind w:firstLine="709"/>
        <w:jc w:val="both"/>
        <w:rPr>
          <w:rFonts w:ascii="Liberation Serif" w:hAnsi="Liberation Serif"/>
        </w:rPr>
      </w:pPr>
      <w:r w:rsidRPr="00013B5E">
        <w:rPr>
          <w:rFonts w:ascii="Liberation Serif" w:hAnsi="Liberation Serif"/>
        </w:rPr>
        <w:t>1) на первичном рынке в размере 5</w:t>
      </w:r>
      <w:r>
        <w:rPr>
          <w:rFonts w:ascii="Liberation Serif" w:hAnsi="Liberation Serif"/>
        </w:rPr>
        <w:t>8 205</w:t>
      </w:r>
      <w:r w:rsidRPr="00013B5E">
        <w:rPr>
          <w:rFonts w:ascii="Liberation Serif" w:hAnsi="Liberation Serif"/>
        </w:rPr>
        <w:t xml:space="preserve"> рублей;</w:t>
      </w:r>
    </w:p>
    <w:p w:rsidR="002D6C50" w:rsidRPr="00013B5E" w:rsidRDefault="002D6C50" w:rsidP="002D6C50">
      <w:pPr>
        <w:ind w:firstLine="709"/>
        <w:jc w:val="both"/>
        <w:rPr>
          <w:rFonts w:ascii="Liberation Serif" w:hAnsi="Liberation Serif"/>
        </w:rPr>
      </w:pPr>
      <w:r w:rsidRPr="00013B5E">
        <w:rPr>
          <w:rFonts w:ascii="Liberation Serif" w:hAnsi="Liberation Serif"/>
        </w:rPr>
        <w:t xml:space="preserve">2) на вторичном рынке в размере </w:t>
      </w:r>
      <w:r>
        <w:rPr>
          <w:rFonts w:ascii="Liberation Serif" w:hAnsi="Liberation Serif"/>
        </w:rPr>
        <w:t>4</w:t>
      </w:r>
      <w:r w:rsidR="004F0C52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 </w:t>
      </w:r>
      <w:r w:rsidR="004F0C52">
        <w:rPr>
          <w:rFonts w:ascii="Liberation Serif" w:hAnsi="Liberation Serif"/>
        </w:rPr>
        <w:t>312</w:t>
      </w:r>
      <w:r w:rsidRPr="00013B5E">
        <w:rPr>
          <w:rFonts w:ascii="Liberation Serif" w:hAnsi="Liberation Serif"/>
        </w:rPr>
        <w:t xml:space="preserve"> рублей;</w:t>
      </w:r>
    </w:p>
    <w:p w:rsidR="002D6C50" w:rsidRDefault="002D6C50" w:rsidP="002D6C50">
      <w:pPr>
        <w:ind w:firstLine="709"/>
        <w:jc w:val="both"/>
        <w:rPr>
          <w:rFonts w:ascii="Liberation Serif" w:hAnsi="Liberation Serif"/>
        </w:rPr>
      </w:pPr>
      <w:r w:rsidRPr="00013B5E">
        <w:rPr>
          <w:rFonts w:ascii="Liberation Serif" w:hAnsi="Liberation Serif"/>
        </w:rPr>
        <w:t xml:space="preserve">3) среднее значение рыночной стоимости одного квадратного метра общей площади жилья в размере </w:t>
      </w:r>
      <w:r>
        <w:rPr>
          <w:rFonts w:ascii="Liberation Serif" w:hAnsi="Liberation Serif"/>
        </w:rPr>
        <w:t>5</w:t>
      </w:r>
      <w:r w:rsidR="004F0C52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 </w:t>
      </w:r>
      <w:r w:rsidR="004F0C52">
        <w:rPr>
          <w:rFonts w:ascii="Liberation Serif" w:hAnsi="Liberation Serif"/>
        </w:rPr>
        <w:t>809</w:t>
      </w:r>
      <w:r>
        <w:rPr>
          <w:rFonts w:ascii="Liberation Serif" w:hAnsi="Liberation Serif"/>
        </w:rPr>
        <w:t xml:space="preserve"> рублей;</w:t>
      </w:r>
    </w:p>
    <w:p w:rsidR="002D6C50" w:rsidRPr="00915970" w:rsidRDefault="002D6C50" w:rsidP="002D6C50">
      <w:pPr>
        <w:ind w:firstLine="709"/>
        <w:jc w:val="both"/>
        <w:rPr>
          <w:rFonts w:ascii="Liberation Serif" w:hAnsi="Liberation Serif"/>
        </w:rPr>
      </w:pPr>
      <w:r w:rsidRPr="00915970">
        <w:rPr>
          <w:rFonts w:ascii="Liberation Serif" w:hAnsi="Liberation Serif"/>
        </w:rPr>
        <w:t>4) сложившуюся на вторичном рынке в населенных пунктах на территории Невьянского городского округа (прилагается).</w:t>
      </w:r>
    </w:p>
    <w:p w:rsidR="002D6C50" w:rsidRPr="007D4BDB" w:rsidRDefault="002D6C50" w:rsidP="002D6C50">
      <w:pPr>
        <w:ind w:firstLine="709"/>
        <w:jc w:val="both"/>
        <w:rPr>
          <w:rFonts w:ascii="Liberation Serif" w:hAnsi="Liberation Serif"/>
        </w:rPr>
      </w:pPr>
      <w:r w:rsidRPr="007D4BDB">
        <w:rPr>
          <w:rFonts w:ascii="Liberation Serif" w:hAnsi="Liberation Serif"/>
        </w:rPr>
        <w:t>2.</w:t>
      </w:r>
      <w:r w:rsidRPr="007D4BDB">
        <w:rPr>
          <w:rFonts w:ascii="Liberation Serif" w:hAnsi="Liberation Serif"/>
        </w:rPr>
        <w:tab/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</w:rPr>
        <w:br/>
      </w:r>
      <w:r w:rsidRPr="007D4BDB">
        <w:rPr>
          <w:rFonts w:ascii="Liberation Serif" w:hAnsi="Liberation Serif"/>
        </w:rPr>
        <w:t xml:space="preserve">на заместителя главы администрации Невьянского городского округа </w:t>
      </w:r>
      <w:r>
        <w:rPr>
          <w:rFonts w:ascii="Liberation Serif" w:hAnsi="Liberation Serif"/>
        </w:rPr>
        <w:br/>
      </w:r>
      <w:r w:rsidRPr="007D4BDB">
        <w:rPr>
          <w:rFonts w:ascii="Liberation Serif" w:hAnsi="Liberation Serif"/>
        </w:rPr>
        <w:t xml:space="preserve">по энергетике, транспорту, связи и </w:t>
      </w:r>
      <w:r>
        <w:rPr>
          <w:rFonts w:ascii="Liberation Serif" w:hAnsi="Liberation Serif"/>
        </w:rPr>
        <w:t>жилищно-коммунальному хозяйству</w:t>
      </w:r>
      <w:r>
        <w:rPr>
          <w:rFonts w:ascii="Liberation Serif" w:hAnsi="Liberation Serif"/>
        </w:rPr>
        <w:br/>
      </w:r>
      <w:r w:rsidRPr="007D4BDB">
        <w:rPr>
          <w:rFonts w:ascii="Liberation Serif" w:hAnsi="Liberation Serif"/>
        </w:rPr>
        <w:t>И.В. Белякова.</w:t>
      </w:r>
    </w:p>
    <w:p w:rsidR="002D6C50" w:rsidRPr="007D4BDB" w:rsidRDefault="002D6C50" w:rsidP="002D6C50">
      <w:pPr>
        <w:ind w:firstLine="709"/>
        <w:jc w:val="both"/>
        <w:rPr>
          <w:rFonts w:ascii="Liberation Serif" w:hAnsi="Liberation Serif"/>
        </w:rPr>
      </w:pPr>
      <w:r w:rsidRPr="007D4BDB">
        <w:rPr>
          <w:rFonts w:ascii="Liberation Serif" w:hAnsi="Liberation Serif"/>
        </w:rPr>
        <w:t>3.</w:t>
      </w:r>
      <w:r w:rsidRPr="007D4BDB">
        <w:rPr>
          <w:rFonts w:ascii="Liberation Serif" w:hAnsi="Liberation Serif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Pr="009A026B" w:rsidRDefault="006072DD" w:rsidP="004A2D97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544"/>
        <w:gridCol w:w="6095"/>
      </w:tblGrid>
      <w:tr w:rsidR="00571F73" w:rsidRPr="006072DD" w:rsidTr="004F0C52">
        <w:tc>
          <w:tcPr>
            <w:tcW w:w="3686" w:type="dxa"/>
            <w:gridSpan w:val="2"/>
          </w:tcPr>
          <w:p w:rsidR="00571F73" w:rsidRPr="00BD48BD" w:rsidRDefault="004F0C52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095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4F0C52" w:rsidRDefault="004F0C52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4F0C52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А.В. Сурков</w:t>
            </w:r>
          </w:p>
        </w:tc>
      </w:tr>
      <w:tr w:rsidR="00CD628F" w:rsidRPr="006072DD" w:rsidTr="004F0C52">
        <w:trPr>
          <w:gridBefore w:val="1"/>
          <w:wBefore w:w="142" w:type="dxa"/>
        </w:trPr>
        <w:tc>
          <w:tcPr>
            <w:tcW w:w="354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095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42467D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51897" w:rsidRDefault="00151897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51897" w:rsidRDefault="00151897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51897" w:rsidRDefault="00151897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51897" w:rsidRDefault="00151897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51897" w:rsidRDefault="00151897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51897" w:rsidRDefault="00151897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51897" w:rsidRDefault="00151897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51897" w:rsidRDefault="00151897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151897" w:rsidRPr="00915970" w:rsidRDefault="00151897" w:rsidP="00151897">
      <w:pPr>
        <w:tabs>
          <w:tab w:val="left" w:pos="5529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</w:t>
      </w:r>
      <w:r w:rsidRPr="00915970">
        <w:rPr>
          <w:rFonts w:ascii="Liberation Serif" w:hAnsi="Liberation Serif"/>
        </w:rPr>
        <w:t>Приложение</w:t>
      </w:r>
    </w:p>
    <w:p w:rsidR="00151897" w:rsidRPr="00915970" w:rsidRDefault="00151897" w:rsidP="00151897">
      <w:pPr>
        <w:jc w:val="center"/>
        <w:rPr>
          <w:rFonts w:ascii="Liberation Serif" w:hAnsi="Liberation Serif"/>
        </w:rPr>
      </w:pPr>
      <w:r w:rsidRPr="00915970">
        <w:rPr>
          <w:rFonts w:ascii="Liberation Serif" w:hAnsi="Liberation Serif"/>
        </w:rPr>
        <w:t xml:space="preserve">                                                                   </w:t>
      </w:r>
      <w:r>
        <w:rPr>
          <w:rFonts w:ascii="Liberation Serif" w:hAnsi="Liberation Serif"/>
        </w:rPr>
        <w:t xml:space="preserve">            </w:t>
      </w:r>
      <w:r w:rsidRPr="00915970">
        <w:rPr>
          <w:rFonts w:ascii="Liberation Serif" w:hAnsi="Liberation Serif"/>
        </w:rPr>
        <w:t>к постановлению администрации</w:t>
      </w:r>
    </w:p>
    <w:p w:rsidR="00151897" w:rsidRPr="00915970" w:rsidRDefault="00151897" w:rsidP="00151897">
      <w:pPr>
        <w:jc w:val="center"/>
        <w:rPr>
          <w:rFonts w:ascii="Liberation Serif" w:hAnsi="Liberation Serif"/>
        </w:rPr>
      </w:pPr>
      <w:r w:rsidRPr="00915970">
        <w:rPr>
          <w:rFonts w:ascii="Liberation Serif" w:hAnsi="Liberation Serif"/>
        </w:rPr>
        <w:t xml:space="preserve">                                                                </w:t>
      </w:r>
      <w:r>
        <w:rPr>
          <w:rFonts w:ascii="Liberation Serif" w:hAnsi="Liberation Serif"/>
        </w:rPr>
        <w:t xml:space="preserve">            </w:t>
      </w:r>
      <w:r w:rsidRPr="00915970">
        <w:rPr>
          <w:rFonts w:ascii="Liberation Serif" w:hAnsi="Liberation Serif"/>
        </w:rPr>
        <w:t>Невьянского городского округа</w:t>
      </w:r>
    </w:p>
    <w:p w:rsidR="00151897" w:rsidRPr="00915970" w:rsidRDefault="00151897" w:rsidP="00151897">
      <w:pPr>
        <w:jc w:val="center"/>
        <w:rPr>
          <w:rFonts w:ascii="Liberation Serif" w:hAnsi="Liberation Serif"/>
        </w:rPr>
      </w:pPr>
      <w:r w:rsidRPr="00915970">
        <w:rPr>
          <w:rFonts w:ascii="Liberation Serif" w:hAnsi="Liberation Serif"/>
        </w:rPr>
        <w:t xml:space="preserve">                                                            </w:t>
      </w:r>
      <w:r w:rsidR="00245005">
        <w:rPr>
          <w:rFonts w:ascii="Liberation Serif" w:hAnsi="Liberation Serif"/>
        </w:rPr>
        <w:t xml:space="preserve"> </w:t>
      </w:r>
      <w:bookmarkStart w:id="3" w:name="_GoBack"/>
      <w:bookmarkEnd w:id="3"/>
      <w:r w:rsidRPr="00915970">
        <w:rPr>
          <w:rFonts w:ascii="Liberation Serif" w:hAnsi="Liberation Serif"/>
        </w:rPr>
        <w:t xml:space="preserve">от </w:t>
      </w:r>
      <w:r w:rsidR="00245005">
        <w:rPr>
          <w:rFonts w:ascii="Liberation Serif" w:hAnsi="Liberation Serif"/>
        </w:rPr>
        <w:t>01.04.2024</w:t>
      </w:r>
      <w:r w:rsidRPr="00915970">
        <w:rPr>
          <w:rFonts w:ascii="Liberation Serif" w:hAnsi="Liberation Serif"/>
        </w:rPr>
        <w:t xml:space="preserve"> № </w:t>
      </w:r>
      <w:r w:rsidR="00245005">
        <w:rPr>
          <w:rFonts w:ascii="Liberation Serif" w:hAnsi="Liberation Serif"/>
        </w:rPr>
        <w:t>661</w:t>
      </w:r>
      <w:r w:rsidRPr="00915970">
        <w:rPr>
          <w:rFonts w:ascii="Liberation Serif" w:hAnsi="Liberation Serif"/>
        </w:rPr>
        <w:t>-п</w:t>
      </w:r>
    </w:p>
    <w:p w:rsidR="00151897" w:rsidRPr="00915970" w:rsidRDefault="00151897" w:rsidP="00151897">
      <w:pPr>
        <w:jc w:val="center"/>
        <w:rPr>
          <w:rFonts w:ascii="Liberation Serif" w:hAnsi="Liberation Serif"/>
        </w:rPr>
      </w:pPr>
    </w:p>
    <w:p w:rsidR="00151897" w:rsidRPr="00915970" w:rsidRDefault="00151897" w:rsidP="00151897">
      <w:pPr>
        <w:jc w:val="center"/>
        <w:rPr>
          <w:rFonts w:ascii="Liberation Serif" w:hAnsi="Liberation Serif"/>
        </w:rPr>
      </w:pPr>
    </w:p>
    <w:p w:rsidR="00151897" w:rsidRDefault="00151897" w:rsidP="00151897">
      <w:pPr>
        <w:ind w:firstLine="709"/>
        <w:jc w:val="center"/>
        <w:rPr>
          <w:rFonts w:ascii="Liberation Serif" w:hAnsi="Liberation Serif"/>
        </w:rPr>
      </w:pPr>
      <w:r w:rsidRPr="00915970">
        <w:rPr>
          <w:rFonts w:ascii="Liberation Serif" w:hAnsi="Liberation Serif"/>
        </w:rPr>
        <w:t xml:space="preserve">Средняя рыночная </w:t>
      </w:r>
      <w:r>
        <w:rPr>
          <w:rFonts w:ascii="Liberation Serif" w:hAnsi="Liberation Serif"/>
        </w:rPr>
        <w:t>стоимость</w:t>
      </w:r>
      <w:r>
        <w:rPr>
          <w:rFonts w:ascii="Liberation Serif" w:hAnsi="Liberation Serif"/>
        </w:rPr>
        <w:br/>
      </w:r>
      <w:r w:rsidRPr="00915970">
        <w:rPr>
          <w:rFonts w:ascii="Liberation Serif" w:hAnsi="Liberation Serif"/>
        </w:rPr>
        <w:t xml:space="preserve">одного квадратного метра </w:t>
      </w:r>
      <w:r>
        <w:rPr>
          <w:rFonts w:ascii="Liberation Serif" w:hAnsi="Liberation Serif"/>
        </w:rPr>
        <w:t>общей площади жилого помещения,</w:t>
      </w:r>
      <w:r>
        <w:rPr>
          <w:rFonts w:ascii="Liberation Serif" w:hAnsi="Liberation Serif"/>
        </w:rPr>
        <w:br/>
      </w:r>
      <w:r w:rsidRPr="00915970">
        <w:rPr>
          <w:rFonts w:ascii="Liberation Serif" w:hAnsi="Liberation Serif"/>
        </w:rPr>
        <w:t>сложившаяся на втори</w:t>
      </w:r>
      <w:r>
        <w:rPr>
          <w:rFonts w:ascii="Liberation Serif" w:hAnsi="Liberation Serif"/>
        </w:rPr>
        <w:t>чном рынке в населенных пунктах</w:t>
      </w:r>
      <w:r>
        <w:rPr>
          <w:rFonts w:ascii="Liberation Serif" w:hAnsi="Liberation Serif"/>
        </w:rPr>
        <w:br/>
      </w:r>
      <w:r w:rsidRPr="00915970">
        <w:rPr>
          <w:rFonts w:ascii="Liberation Serif" w:hAnsi="Liberation Serif"/>
        </w:rPr>
        <w:t>на территории Невьянского городского округа</w:t>
      </w:r>
    </w:p>
    <w:p w:rsidR="00151897" w:rsidRPr="00915970" w:rsidRDefault="00151897" w:rsidP="00151897">
      <w:pPr>
        <w:pStyle w:val="aa"/>
        <w:ind w:left="709"/>
        <w:jc w:val="both"/>
        <w:rPr>
          <w:rFonts w:ascii="Liberation Serif" w:hAnsi="Liberation Serif"/>
        </w:rPr>
      </w:pPr>
    </w:p>
    <w:p w:rsidR="00151897" w:rsidRPr="008D7592" w:rsidRDefault="00151897" w:rsidP="00151897">
      <w:pPr>
        <w:pStyle w:val="aa"/>
        <w:numPr>
          <w:ilvl w:val="0"/>
          <w:numId w:val="1"/>
        </w:numPr>
        <w:jc w:val="both"/>
        <w:rPr>
          <w:rFonts w:ascii="Liberation Serif" w:hAnsi="Liberation Serif"/>
        </w:rPr>
      </w:pPr>
      <w:r w:rsidRPr="008D7592">
        <w:rPr>
          <w:rFonts w:ascii="Liberation Serif" w:hAnsi="Liberation Serif"/>
        </w:rPr>
        <w:t xml:space="preserve"> г. Невьянск – 5</w:t>
      </w:r>
      <w:r w:rsidR="00BC6C52">
        <w:rPr>
          <w:rFonts w:ascii="Liberation Serif" w:hAnsi="Liberation Serif"/>
        </w:rPr>
        <w:t>8</w:t>
      </w:r>
      <w:r>
        <w:rPr>
          <w:rFonts w:ascii="Liberation Serif" w:hAnsi="Liberation Serif"/>
        </w:rPr>
        <w:t> </w:t>
      </w:r>
      <w:r w:rsidR="00BC6C52">
        <w:rPr>
          <w:rFonts w:ascii="Liberation Serif" w:hAnsi="Liberation Serif"/>
        </w:rPr>
        <w:t>225</w:t>
      </w:r>
      <w:r w:rsidRPr="008D7592">
        <w:rPr>
          <w:rFonts w:ascii="Liberation Serif" w:hAnsi="Liberation Serif"/>
        </w:rPr>
        <w:t xml:space="preserve"> руб./кв. м;</w:t>
      </w:r>
    </w:p>
    <w:p w:rsidR="00151897" w:rsidRPr="008D7592" w:rsidRDefault="00151897" w:rsidP="00151897">
      <w:pPr>
        <w:pStyle w:val="aa"/>
        <w:numPr>
          <w:ilvl w:val="0"/>
          <w:numId w:val="1"/>
        </w:numPr>
        <w:jc w:val="both"/>
        <w:rPr>
          <w:rFonts w:ascii="Liberation Serif" w:hAnsi="Liberation Serif"/>
        </w:rPr>
      </w:pPr>
      <w:r w:rsidRPr="008D7592">
        <w:rPr>
          <w:rFonts w:ascii="Liberation Serif" w:hAnsi="Liberation Serif"/>
        </w:rPr>
        <w:t>п. Цементный – 3</w:t>
      </w:r>
      <w:r w:rsidR="00BC6C52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 </w:t>
      </w:r>
      <w:r w:rsidR="00BC6C52">
        <w:rPr>
          <w:rFonts w:ascii="Liberation Serif" w:hAnsi="Liberation Serif"/>
        </w:rPr>
        <w:t>3</w:t>
      </w:r>
      <w:r w:rsidR="009F52EF" w:rsidRPr="009F52EF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 xml:space="preserve"> </w:t>
      </w:r>
      <w:r w:rsidRPr="008D7592">
        <w:rPr>
          <w:rFonts w:ascii="Liberation Serif" w:hAnsi="Liberation Serif"/>
        </w:rPr>
        <w:t>руб./кв. м;</w:t>
      </w:r>
    </w:p>
    <w:p w:rsidR="00151897" w:rsidRPr="008D7592" w:rsidRDefault="00151897" w:rsidP="00151897">
      <w:pPr>
        <w:pStyle w:val="aa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с. Быньги – 2</w:t>
      </w:r>
      <w:r w:rsidR="00BC6C52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 </w:t>
      </w:r>
      <w:r w:rsidR="00BC6C52">
        <w:rPr>
          <w:rFonts w:ascii="Liberation Serif" w:hAnsi="Liberation Serif"/>
        </w:rPr>
        <w:t>120</w:t>
      </w:r>
      <w:r w:rsidRPr="008D7592">
        <w:rPr>
          <w:rFonts w:ascii="Liberation Serif" w:hAnsi="Liberation Serif"/>
        </w:rPr>
        <w:t xml:space="preserve"> руб./кв. м;</w:t>
      </w:r>
    </w:p>
    <w:p w:rsidR="00151897" w:rsidRPr="008D7592" w:rsidRDefault="00151897" w:rsidP="00151897">
      <w:pPr>
        <w:pStyle w:val="aa"/>
        <w:numPr>
          <w:ilvl w:val="0"/>
          <w:numId w:val="1"/>
        </w:numPr>
        <w:jc w:val="both"/>
        <w:rPr>
          <w:rFonts w:ascii="Liberation Serif" w:hAnsi="Liberation Serif"/>
        </w:rPr>
      </w:pPr>
      <w:r w:rsidRPr="008D7592">
        <w:rPr>
          <w:rFonts w:ascii="Liberation Serif" w:hAnsi="Liberation Serif"/>
        </w:rPr>
        <w:t>п. Ребристый – 2</w:t>
      </w:r>
      <w:r w:rsidR="00BC6C52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 </w:t>
      </w:r>
      <w:r w:rsidR="00BC6C52">
        <w:rPr>
          <w:rFonts w:ascii="Liberation Serif" w:hAnsi="Liberation Serif"/>
        </w:rPr>
        <w:t>766</w:t>
      </w:r>
      <w:r w:rsidRPr="008D7592">
        <w:rPr>
          <w:rFonts w:ascii="Liberation Serif" w:hAnsi="Liberation Serif"/>
        </w:rPr>
        <w:t xml:space="preserve"> руб./</w:t>
      </w:r>
      <w:r>
        <w:rPr>
          <w:rFonts w:ascii="Liberation Serif" w:hAnsi="Liberation Serif"/>
        </w:rPr>
        <w:t>кв. м</w:t>
      </w:r>
      <w:r w:rsidRPr="008D7592">
        <w:rPr>
          <w:rFonts w:ascii="Liberation Serif" w:hAnsi="Liberation Serif"/>
        </w:rPr>
        <w:t>;</w:t>
      </w:r>
    </w:p>
    <w:p w:rsidR="00151897" w:rsidRPr="008D7592" w:rsidRDefault="00151897" w:rsidP="00151897">
      <w:pPr>
        <w:pStyle w:val="aa"/>
        <w:numPr>
          <w:ilvl w:val="0"/>
          <w:numId w:val="1"/>
        </w:numPr>
        <w:jc w:val="both"/>
        <w:rPr>
          <w:rFonts w:ascii="Liberation Serif" w:hAnsi="Liberation Serif"/>
        </w:rPr>
      </w:pPr>
      <w:r w:rsidRPr="008D7592">
        <w:rPr>
          <w:rFonts w:ascii="Liberation Serif" w:hAnsi="Liberation Serif"/>
        </w:rPr>
        <w:t>п. Вересковый – 1</w:t>
      </w:r>
      <w:r w:rsidR="00BC6C52">
        <w:rPr>
          <w:rFonts w:ascii="Liberation Serif" w:hAnsi="Liberation Serif"/>
        </w:rPr>
        <w:t>7</w:t>
      </w:r>
      <w:r>
        <w:rPr>
          <w:rFonts w:ascii="Liberation Serif" w:hAnsi="Liberation Serif"/>
        </w:rPr>
        <w:t> 000 руб./кв. м</w:t>
      </w:r>
      <w:r w:rsidRPr="008D7592">
        <w:rPr>
          <w:rFonts w:ascii="Liberation Serif" w:hAnsi="Liberation Serif"/>
        </w:rPr>
        <w:t>;</w:t>
      </w:r>
    </w:p>
    <w:p w:rsidR="00151897" w:rsidRPr="008D7592" w:rsidRDefault="00151897" w:rsidP="00151897">
      <w:pPr>
        <w:pStyle w:val="aa"/>
        <w:numPr>
          <w:ilvl w:val="0"/>
          <w:numId w:val="1"/>
        </w:numPr>
        <w:jc w:val="both"/>
        <w:rPr>
          <w:rFonts w:ascii="Liberation Serif" w:hAnsi="Liberation Serif"/>
        </w:rPr>
      </w:pPr>
      <w:r w:rsidRPr="008D7592">
        <w:rPr>
          <w:rFonts w:ascii="Liberation Serif" w:hAnsi="Liberation Serif"/>
        </w:rPr>
        <w:t>п. Калиново, п. Таватуй – 3</w:t>
      </w:r>
      <w:r w:rsidR="00BC6C52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 </w:t>
      </w:r>
      <w:r w:rsidRPr="008D7592">
        <w:rPr>
          <w:rFonts w:ascii="Liberation Serif" w:hAnsi="Liberation Serif"/>
        </w:rPr>
        <w:t>000</w:t>
      </w:r>
      <w:r>
        <w:rPr>
          <w:rFonts w:ascii="Liberation Serif" w:hAnsi="Liberation Serif"/>
        </w:rPr>
        <w:t xml:space="preserve"> </w:t>
      </w:r>
      <w:r w:rsidRPr="008D7592">
        <w:rPr>
          <w:rFonts w:ascii="Liberation Serif" w:hAnsi="Liberation Serif"/>
        </w:rPr>
        <w:t>руб./кв. м;</w:t>
      </w:r>
    </w:p>
    <w:p w:rsidR="00151897" w:rsidRPr="008D7592" w:rsidRDefault="006D6A64" w:rsidP="00151897">
      <w:pPr>
        <w:pStyle w:val="aa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с. Конево, с. Аятское – </w:t>
      </w:r>
      <w:r w:rsidRPr="006D6A64">
        <w:rPr>
          <w:rFonts w:ascii="Liberation Serif" w:hAnsi="Liberation Serif"/>
        </w:rPr>
        <w:t>27</w:t>
      </w:r>
      <w:r w:rsidR="00151897">
        <w:rPr>
          <w:rFonts w:ascii="Liberation Serif" w:hAnsi="Liberation Serif"/>
        </w:rPr>
        <w:t> </w:t>
      </w:r>
      <w:r w:rsidR="00151897" w:rsidRPr="008D7592">
        <w:rPr>
          <w:rFonts w:ascii="Liberation Serif" w:hAnsi="Liberation Serif"/>
        </w:rPr>
        <w:t>000 руб./кв. м;</w:t>
      </w:r>
    </w:p>
    <w:p w:rsidR="00151897" w:rsidRPr="008D7592" w:rsidRDefault="006D6A64" w:rsidP="00151897">
      <w:pPr>
        <w:pStyle w:val="aa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п. Аять – </w:t>
      </w:r>
      <w:r w:rsidRPr="006D6A64">
        <w:rPr>
          <w:rFonts w:ascii="Liberation Serif" w:hAnsi="Liberation Serif"/>
        </w:rPr>
        <w:t>25</w:t>
      </w:r>
      <w:r w:rsidR="00151897">
        <w:rPr>
          <w:rFonts w:ascii="Liberation Serif" w:hAnsi="Liberation Serif"/>
        </w:rPr>
        <w:t> </w:t>
      </w:r>
      <w:r w:rsidR="00151897" w:rsidRPr="008D7592">
        <w:rPr>
          <w:rFonts w:ascii="Liberation Serif" w:hAnsi="Liberation Serif"/>
        </w:rPr>
        <w:t>000</w:t>
      </w:r>
      <w:r w:rsidR="00151897">
        <w:rPr>
          <w:rFonts w:ascii="Liberation Serif" w:hAnsi="Liberation Serif"/>
        </w:rPr>
        <w:t xml:space="preserve"> руб./кв. м</w:t>
      </w:r>
      <w:r w:rsidR="00151897" w:rsidRPr="008D7592">
        <w:rPr>
          <w:rFonts w:ascii="Liberation Serif" w:hAnsi="Liberation Serif"/>
        </w:rPr>
        <w:t>;</w:t>
      </w:r>
    </w:p>
    <w:p w:rsidR="00151897" w:rsidRPr="008D7592" w:rsidRDefault="00151897" w:rsidP="00151897">
      <w:pPr>
        <w:pStyle w:val="aa"/>
        <w:numPr>
          <w:ilvl w:val="0"/>
          <w:numId w:val="1"/>
        </w:numPr>
        <w:jc w:val="both"/>
        <w:rPr>
          <w:rFonts w:ascii="Liberation Serif" w:hAnsi="Liberation Serif"/>
        </w:rPr>
      </w:pPr>
      <w:r w:rsidRPr="008D7592">
        <w:rPr>
          <w:rFonts w:ascii="Liberation Serif" w:hAnsi="Liberation Serif"/>
        </w:rPr>
        <w:t>п. Середовина – 2</w:t>
      </w:r>
      <w:r w:rsidR="006D6A64" w:rsidRPr="006D6A64">
        <w:rPr>
          <w:rFonts w:ascii="Liberation Serif" w:hAnsi="Liberation Serif"/>
        </w:rPr>
        <w:t>5</w:t>
      </w:r>
      <w:r>
        <w:rPr>
          <w:rFonts w:ascii="Liberation Serif" w:hAnsi="Liberation Serif"/>
        </w:rPr>
        <w:t xml:space="preserve"> 000 </w:t>
      </w:r>
      <w:r w:rsidRPr="008D7592">
        <w:rPr>
          <w:rFonts w:ascii="Liberation Serif" w:hAnsi="Liberation Serif"/>
        </w:rPr>
        <w:t>руб./кв. м.</w:t>
      </w:r>
    </w:p>
    <w:p w:rsidR="00151897" w:rsidRPr="009E0D6B" w:rsidRDefault="00151897" w:rsidP="00151897">
      <w:pPr>
        <w:spacing w:after="200" w:line="276" w:lineRule="auto"/>
        <w:rPr>
          <w:color w:val="D9D9D9" w:themeColor="background1" w:themeShade="D9"/>
        </w:rPr>
      </w:pPr>
    </w:p>
    <w:p w:rsidR="00151897" w:rsidRPr="009E0D6B" w:rsidRDefault="00151897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74" w:rsidRDefault="004B4274" w:rsidP="00485EDB">
      <w:r>
        <w:separator/>
      </w:r>
    </w:p>
  </w:endnote>
  <w:endnote w:type="continuationSeparator" w:id="0">
    <w:p w:rsidR="004B4274" w:rsidRDefault="004B427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74" w:rsidRDefault="004B4274" w:rsidP="00485EDB">
      <w:r>
        <w:separator/>
      </w:r>
    </w:p>
  </w:footnote>
  <w:footnote w:type="continuationSeparator" w:id="0">
    <w:p w:rsidR="004B4274" w:rsidRDefault="004B427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4500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64921"/>
    <w:multiLevelType w:val="hybridMultilevel"/>
    <w:tmpl w:val="74E4D72C"/>
    <w:lvl w:ilvl="0" w:tplc="7C1CE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51897"/>
    <w:rsid w:val="001A4FDE"/>
    <w:rsid w:val="001F6886"/>
    <w:rsid w:val="00245005"/>
    <w:rsid w:val="0025623F"/>
    <w:rsid w:val="002A78C5"/>
    <w:rsid w:val="002D6C50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B4274"/>
    <w:rsid w:val="004D685F"/>
    <w:rsid w:val="004E2F83"/>
    <w:rsid w:val="004E4860"/>
    <w:rsid w:val="004F0C52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D6A64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9F52EF"/>
    <w:rsid w:val="00A00299"/>
    <w:rsid w:val="00A766E1"/>
    <w:rsid w:val="00AC1735"/>
    <w:rsid w:val="00AC2102"/>
    <w:rsid w:val="00B50F48"/>
    <w:rsid w:val="00BB0186"/>
    <w:rsid w:val="00BC6C52"/>
    <w:rsid w:val="00C61E34"/>
    <w:rsid w:val="00C64063"/>
    <w:rsid w:val="00C70654"/>
    <w:rsid w:val="00C87E9A"/>
    <w:rsid w:val="00CD628F"/>
    <w:rsid w:val="00D875CD"/>
    <w:rsid w:val="00D91935"/>
    <w:rsid w:val="00DA3509"/>
    <w:rsid w:val="00DD6C9E"/>
    <w:rsid w:val="00DE2B81"/>
    <w:rsid w:val="00E17917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BD630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2</cp:revision>
  <dcterms:created xsi:type="dcterms:W3CDTF">2024-04-02T03:53:00Z</dcterms:created>
  <dcterms:modified xsi:type="dcterms:W3CDTF">2024-04-02T03:53:00Z</dcterms:modified>
</cp:coreProperties>
</file>