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9C0492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Pr="009C0492" w:rsidRDefault="009C0492" w:rsidP="009C049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17</w:t>
            </w:r>
            <w:r>
              <w:rPr>
                <w:rFonts w:ascii="Liberation Serif" w:hAnsi="Liberation Serif"/>
              </w:rPr>
              <w:t>.05.2021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9C0492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709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5D6" w:rsidRPr="00E23AAE" w:rsidRDefault="004F15D6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 xml:space="preserve">О проведении проверки готовности к </w:t>
      </w:r>
    </w:p>
    <w:p w:rsidR="004F15D6" w:rsidRPr="00E23AAE" w:rsidRDefault="004F15D6" w:rsidP="004F15D6">
      <w:pPr>
        <w:ind w:right="-35"/>
        <w:jc w:val="center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>отопительному периоду 2021/2022 года</w:t>
      </w:r>
    </w:p>
    <w:p w:rsidR="00732888" w:rsidRPr="00E23AAE" w:rsidRDefault="00732888" w:rsidP="0073288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В соответствии со статьей 16 Федерального закона </w:t>
      </w:r>
      <w:r w:rsidRPr="00E23AAE">
        <w:rPr>
          <w:rFonts w:ascii="Liberation Serif" w:hAnsi="Liberation Serif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пунктом 6 статьи 31 Устава Невьянского городского округа, </w:t>
      </w:r>
      <w:r w:rsidR="00F70954">
        <w:rPr>
          <w:rFonts w:ascii="Liberation Serif" w:hAnsi="Liberation Serif"/>
          <w:sz w:val="26"/>
          <w:szCs w:val="26"/>
        </w:rPr>
        <w:t xml:space="preserve">статьей 20 Федерального закона </w:t>
      </w:r>
      <w:r w:rsidRPr="00E23AAE">
        <w:rPr>
          <w:rFonts w:ascii="Liberation Serif" w:hAnsi="Liberation Serif"/>
          <w:sz w:val="26"/>
          <w:szCs w:val="26"/>
        </w:rPr>
        <w:t>от 27 июля 2010 года № 190-ФЗ «О теплоснабжении», руководствуясь Правилами оценки готовности к отопительному периоду, утвержденными приказом Министерства э</w:t>
      </w:r>
      <w:r w:rsidR="00F70954">
        <w:rPr>
          <w:rFonts w:ascii="Liberation Serif" w:hAnsi="Liberation Serif"/>
          <w:sz w:val="26"/>
          <w:szCs w:val="26"/>
        </w:rPr>
        <w:t xml:space="preserve">нергетики Российской Федерации от 12.03.2013 № 103 </w:t>
      </w:r>
      <w:r w:rsidRPr="00E23AAE">
        <w:rPr>
          <w:rFonts w:ascii="Liberation Serif" w:hAnsi="Liberation Serif"/>
          <w:sz w:val="26"/>
          <w:szCs w:val="26"/>
        </w:rPr>
        <w:t xml:space="preserve">«Об утверждении Правил оценки готовности к отопительному периоду» и с целью проверки готовности теплоснабжающих организаций, теплосетевых организаций и потребителей тепловой энергии к отопительному периоду 2021/2022 года 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03A1A" w:rsidRPr="00E23AAE" w:rsidRDefault="00D93BD6" w:rsidP="00903A1A">
      <w:pPr>
        <w:jc w:val="both"/>
        <w:rPr>
          <w:rFonts w:ascii="Liberation Serif" w:hAnsi="Liberation Serif"/>
          <w:b/>
          <w:sz w:val="26"/>
          <w:szCs w:val="26"/>
        </w:rPr>
      </w:pPr>
      <w:r w:rsidRPr="00E23AAE">
        <w:rPr>
          <w:rFonts w:ascii="Liberation Serif" w:hAnsi="Liberation Serif"/>
          <w:b/>
          <w:sz w:val="26"/>
          <w:szCs w:val="26"/>
        </w:rPr>
        <w:t>ПОСТАНОВЛЯЕТ</w:t>
      </w:r>
      <w:r w:rsidR="00903A1A" w:rsidRPr="00E23AAE">
        <w:rPr>
          <w:rFonts w:ascii="Liberation Serif" w:hAnsi="Liberation Serif"/>
          <w:b/>
          <w:sz w:val="26"/>
          <w:szCs w:val="26"/>
        </w:rPr>
        <w:t>:</w:t>
      </w:r>
    </w:p>
    <w:p w:rsidR="00903A1A" w:rsidRPr="00E23AAE" w:rsidRDefault="00903A1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1. Создать комиссию для проведения проверки готовности к отопительному периоду 2021/2022 года теплоснабжающих и теплосетевых организаций, потребителей тепловой энергии – лиц, приобретающих тепловую энергию, теплоноситель для оказания коммунальных услуг в части горячего водоснабжения и отопления в составе: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И.В. Беляков - 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Члены комиссии: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В.Ю. Павликов - заведующий отделом городского и коммунального хозяйства администрации Невьянского городского округа;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Л.В. Куляпина – </w:t>
      </w:r>
      <w:r w:rsidR="00451D81">
        <w:rPr>
          <w:rFonts w:ascii="Liberation Serif" w:hAnsi="Liberation Serif"/>
          <w:sz w:val="26"/>
          <w:szCs w:val="26"/>
        </w:rPr>
        <w:t xml:space="preserve">старший </w:t>
      </w:r>
      <w:r w:rsidRPr="00E23AAE">
        <w:rPr>
          <w:rFonts w:ascii="Liberation Serif" w:hAnsi="Liberation Serif"/>
          <w:sz w:val="26"/>
          <w:szCs w:val="26"/>
        </w:rPr>
        <w:t>инженер отдела городского и коммунального хозяйства администрации Невьянского городского округа, секретарь комиссии;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Государственный инспектор Нижнетагильского территориального отдела Уральского управления Ростехнадзора (по согласованию);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представители (по согласованию): Невьянского филиала акционерного общества «Регионгаз-инвест», муниципального унитарного предприятия «Территория» Невьянского городского округа, общества с ограниченной ответственностью</w:t>
      </w:r>
      <w:r w:rsidRPr="00E23AAE">
        <w:rPr>
          <w:rFonts w:ascii="Liberation Serif" w:hAnsi="Liberation Serif"/>
          <w:color w:val="000000"/>
          <w:sz w:val="26"/>
          <w:szCs w:val="26"/>
        </w:rPr>
        <w:t xml:space="preserve"> «АятьКоммуналСервис», общества с ограниченной ответственностью управляющей компании «Демидовский ключ», общества с ограниченной ответственностью «ЭкоВик»</w:t>
      </w:r>
      <w:r w:rsidRPr="00E23AAE">
        <w:rPr>
          <w:rFonts w:ascii="Liberation Serif" w:hAnsi="Liberation Serif"/>
          <w:sz w:val="26"/>
          <w:szCs w:val="26"/>
        </w:rPr>
        <w:t>;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lastRenderedPageBreak/>
        <w:t>представители потребителей тепловой энергии Невьянского городского         округа (по согласованию).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2. Утвердить Программу проведения проверки готовности к отопительному периоду 2021/2022 года на территории Невьянског</w:t>
      </w:r>
      <w:r w:rsidR="0045042F">
        <w:rPr>
          <w:rFonts w:ascii="Liberation Serif" w:hAnsi="Liberation Serif"/>
          <w:sz w:val="26"/>
          <w:szCs w:val="26"/>
        </w:rPr>
        <w:t xml:space="preserve">о городского округа </w:t>
      </w:r>
      <w:r w:rsidR="0045042F">
        <w:rPr>
          <w:rFonts w:ascii="Liberation Serif" w:hAnsi="Liberation Serif"/>
          <w:sz w:val="26"/>
          <w:szCs w:val="26"/>
        </w:rPr>
        <w:br/>
        <w:t>(приложение № 1</w:t>
      </w:r>
      <w:r w:rsidRPr="00E23AAE">
        <w:rPr>
          <w:rFonts w:ascii="Liberation Serif" w:hAnsi="Liberation Serif"/>
          <w:sz w:val="26"/>
          <w:szCs w:val="26"/>
        </w:rPr>
        <w:t>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3. Утвердить График проведения проверки готовности к отопительному периоду 2021/2022 года теплоснабжающих и теплосетевых организаций и потребителей тепловой энергии на территории Невьянског</w:t>
      </w:r>
      <w:r w:rsidR="0045042F">
        <w:rPr>
          <w:rFonts w:ascii="Liberation Serif" w:hAnsi="Liberation Serif"/>
          <w:sz w:val="26"/>
          <w:szCs w:val="26"/>
        </w:rPr>
        <w:t>о городского округа (приложение № 2</w:t>
      </w:r>
      <w:r w:rsidRPr="00E23AAE">
        <w:rPr>
          <w:rFonts w:ascii="Liberation Serif" w:hAnsi="Liberation Serif"/>
          <w:sz w:val="26"/>
          <w:szCs w:val="26"/>
        </w:rPr>
        <w:t>).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4. Проверку готовности теплосноснабжающих и теплосетевых                                                                                организаций, а также потребителей тепловой энергии к отопительному периоду 2021/2022 года провести с</w:t>
      </w:r>
      <w:r w:rsidR="00094B50" w:rsidRPr="00E23AAE">
        <w:rPr>
          <w:rFonts w:ascii="Liberation Serif" w:hAnsi="Liberation Serif"/>
          <w:sz w:val="26"/>
          <w:szCs w:val="26"/>
        </w:rPr>
        <w:t>о 2</w:t>
      </w:r>
      <w:r w:rsidR="00053514">
        <w:rPr>
          <w:rFonts w:ascii="Liberation Serif" w:hAnsi="Liberation Serif"/>
          <w:sz w:val="26"/>
          <w:szCs w:val="26"/>
        </w:rPr>
        <w:t xml:space="preserve"> августа по 15 сентября 202</w:t>
      </w:r>
      <w:r w:rsidR="00053514" w:rsidRPr="00053514">
        <w:rPr>
          <w:rFonts w:ascii="Liberation Serif" w:hAnsi="Liberation Serif"/>
          <w:sz w:val="26"/>
          <w:szCs w:val="26"/>
        </w:rPr>
        <w:t>1</w:t>
      </w:r>
      <w:r w:rsidRPr="00E23AAE">
        <w:rPr>
          <w:rFonts w:ascii="Liberation Serif" w:hAnsi="Liberation Serif"/>
          <w:sz w:val="26"/>
          <w:szCs w:val="26"/>
        </w:rPr>
        <w:t xml:space="preserve">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5. Управлению образования Невьянского городского округа,                            Муниципальному казенному учреждению «Управление культуры Невьянского городского округа», отделу физической культуры, спорта и молодежной политики администрации Невьянского городского округа организовать проведение проверки готовности к отопительному периоду подведомственных объектов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103.  Паспорта готовности объектов к отопительному периоду представить в отдел городского и коммунального хозяйства администрации Невьянского городского округа </w:t>
      </w:r>
      <w:r w:rsidRPr="00E23AAE">
        <w:rPr>
          <w:rFonts w:ascii="Liberation Serif" w:hAnsi="Liberation Serif"/>
          <w:sz w:val="26"/>
          <w:szCs w:val="26"/>
        </w:rPr>
        <w:br/>
        <w:t>до 15 сентября 2021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 6. Рекомендовать Государственному бюджетному учреждению                                                                                                                здравоохранения  Свердловской области «Невьянская Центральная районная больница» организовать проведение проверки готовности к отопительному периоду подведомственных объектов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103. Паспорта готовности объектов к отопительному периоду представить в отдел городского и коммунального хозяйства администрации</w:t>
      </w:r>
      <w:r w:rsidR="00F70954">
        <w:rPr>
          <w:rFonts w:ascii="Liberation Serif" w:hAnsi="Liberation Serif"/>
          <w:sz w:val="26"/>
          <w:szCs w:val="26"/>
        </w:rPr>
        <w:t xml:space="preserve"> Невьянского городского округа </w:t>
      </w:r>
      <w:r w:rsidRPr="00E23AAE">
        <w:rPr>
          <w:rFonts w:ascii="Liberation Serif" w:hAnsi="Liberation Serif"/>
          <w:sz w:val="26"/>
          <w:szCs w:val="26"/>
        </w:rPr>
        <w:t>до 15 сентября 2021 года.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7.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596D48">
        <w:rPr>
          <w:rFonts w:ascii="Liberation Serif" w:hAnsi="Liberation Serif"/>
          <w:sz w:val="26"/>
          <w:szCs w:val="26"/>
        </w:rPr>
        <w:t xml:space="preserve">илищно-коммунальному хозяйству </w:t>
      </w:r>
      <w:r w:rsidRPr="00E23AAE">
        <w:rPr>
          <w:rFonts w:ascii="Liberation Serif" w:hAnsi="Liberation Serif"/>
          <w:sz w:val="26"/>
          <w:szCs w:val="26"/>
        </w:rPr>
        <w:t>И.В. Белякова.</w:t>
      </w:r>
    </w:p>
    <w:p w:rsidR="004F15D6" w:rsidRPr="00E23AAE" w:rsidRDefault="004F15D6" w:rsidP="004F15D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8.  Настоящее постановление опубликовать в газете «Муниципальный вестник Невьянского городского округа» и разместить на</w:t>
      </w:r>
      <w:r w:rsidR="00053514">
        <w:rPr>
          <w:rFonts w:ascii="Liberation Serif" w:hAnsi="Liberation Serif"/>
          <w:sz w:val="26"/>
          <w:szCs w:val="26"/>
        </w:rPr>
        <w:t xml:space="preserve"> официальном сайте</w:t>
      </w:r>
      <w:r w:rsidRPr="00E23AAE">
        <w:rPr>
          <w:rFonts w:ascii="Liberation Serif" w:hAnsi="Liberation Serif"/>
          <w:sz w:val="26"/>
          <w:szCs w:val="26"/>
        </w:rPr>
        <w:t xml:space="preserve"> Невьянского городского округа в информационно-телекоммуникационной сети «Интернет».</w:t>
      </w:r>
    </w:p>
    <w:p w:rsidR="00ED5DCA" w:rsidRPr="00E23AAE" w:rsidRDefault="00ED5DCA" w:rsidP="00903A1A">
      <w:pPr>
        <w:jc w:val="both"/>
        <w:rPr>
          <w:rFonts w:ascii="Liberation Serif" w:hAnsi="Liberation Serif"/>
          <w:sz w:val="26"/>
          <w:szCs w:val="26"/>
        </w:rPr>
      </w:pPr>
    </w:p>
    <w:p w:rsidR="00920EDE" w:rsidRPr="00E23AAE" w:rsidRDefault="00920EDE" w:rsidP="0073288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>Глава Невьянского</w:t>
      </w:r>
    </w:p>
    <w:p w:rsidR="00732888" w:rsidRPr="00E23AAE" w:rsidRDefault="00732888" w:rsidP="00732888">
      <w:pPr>
        <w:jc w:val="both"/>
        <w:rPr>
          <w:rFonts w:ascii="Liberation Serif" w:hAnsi="Liberation Serif"/>
          <w:sz w:val="26"/>
          <w:szCs w:val="26"/>
        </w:rPr>
      </w:pPr>
      <w:r w:rsidRPr="00E23AAE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                 </w:t>
      </w:r>
      <w:r w:rsidR="008A51A1" w:rsidRPr="00E23AAE">
        <w:rPr>
          <w:rFonts w:ascii="Liberation Serif" w:hAnsi="Liberation Serif"/>
          <w:sz w:val="26"/>
          <w:szCs w:val="26"/>
        </w:rPr>
        <w:t xml:space="preserve">     </w:t>
      </w:r>
      <w:r w:rsidR="009E70D2" w:rsidRPr="00E23AAE">
        <w:rPr>
          <w:rFonts w:ascii="Liberation Serif" w:hAnsi="Liberation Serif"/>
          <w:sz w:val="26"/>
          <w:szCs w:val="26"/>
        </w:rPr>
        <w:t xml:space="preserve"> </w:t>
      </w:r>
      <w:r w:rsidR="00F70954">
        <w:rPr>
          <w:rFonts w:ascii="Liberation Serif" w:hAnsi="Liberation Serif"/>
          <w:sz w:val="26"/>
          <w:szCs w:val="26"/>
        </w:rPr>
        <w:t xml:space="preserve">       </w:t>
      </w:r>
      <w:r w:rsidR="009E70D2" w:rsidRPr="00E23AAE">
        <w:rPr>
          <w:rFonts w:ascii="Liberation Serif" w:hAnsi="Liberation Serif"/>
          <w:sz w:val="26"/>
          <w:szCs w:val="26"/>
        </w:rPr>
        <w:t>А.А. Берчук</w:t>
      </w:r>
    </w:p>
    <w:p w:rsidR="004F15D6" w:rsidRDefault="004F15D6" w:rsidP="004F15D6">
      <w:pPr>
        <w:rPr>
          <w:rFonts w:ascii="Liberation Serif" w:hAnsi="Liberation Serif"/>
        </w:rPr>
      </w:pPr>
    </w:p>
    <w:p w:rsidR="00E23AAE" w:rsidRDefault="00E23AAE" w:rsidP="004F15D6">
      <w:pPr>
        <w:jc w:val="center"/>
        <w:rPr>
          <w:rFonts w:ascii="Liberation Serif" w:hAnsi="Liberation Serif"/>
          <w:b/>
          <w:color w:val="000000"/>
        </w:rPr>
      </w:pPr>
    </w:p>
    <w:p w:rsidR="00E23AAE" w:rsidRDefault="00E23AAE" w:rsidP="004F15D6">
      <w:pPr>
        <w:jc w:val="center"/>
        <w:rPr>
          <w:rFonts w:ascii="Liberation Serif" w:hAnsi="Liberation Serif"/>
          <w:b/>
          <w:color w:val="000000"/>
        </w:rPr>
      </w:pPr>
    </w:p>
    <w:p w:rsidR="002B4828" w:rsidRPr="00D611D8" w:rsidRDefault="002B4828" w:rsidP="006C57B1">
      <w:pPr>
        <w:rPr>
          <w:rFonts w:ascii="Liberation Serif" w:hAnsi="Liberation Serif"/>
          <w:sz w:val="24"/>
          <w:szCs w:val="24"/>
        </w:rPr>
      </w:pPr>
    </w:p>
    <w:p w:rsidR="002B4828" w:rsidRPr="00732888" w:rsidRDefault="002B4828" w:rsidP="00732888"/>
    <w:sectPr w:rsidR="002B4828" w:rsidRPr="00732888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92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94B50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33B5"/>
    <w:rsid w:val="004F15D6"/>
    <w:rsid w:val="005729F2"/>
    <w:rsid w:val="005859C2"/>
    <w:rsid w:val="00596D48"/>
    <w:rsid w:val="005B761F"/>
    <w:rsid w:val="005B7D37"/>
    <w:rsid w:val="005F3B35"/>
    <w:rsid w:val="006C57B1"/>
    <w:rsid w:val="00732888"/>
    <w:rsid w:val="008921B3"/>
    <w:rsid w:val="00897019"/>
    <w:rsid w:val="008A51A1"/>
    <w:rsid w:val="008D1270"/>
    <w:rsid w:val="00903A1A"/>
    <w:rsid w:val="00920EDE"/>
    <w:rsid w:val="00927DDA"/>
    <w:rsid w:val="009A7454"/>
    <w:rsid w:val="009C0492"/>
    <w:rsid w:val="009C346B"/>
    <w:rsid w:val="009D4875"/>
    <w:rsid w:val="009E70D2"/>
    <w:rsid w:val="00A173E3"/>
    <w:rsid w:val="00A555DF"/>
    <w:rsid w:val="00AB1178"/>
    <w:rsid w:val="00AC11A1"/>
    <w:rsid w:val="00AC5B86"/>
    <w:rsid w:val="00AD3A18"/>
    <w:rsid w:val="00B34072"/>
    <w:rsid w:val="00B617C6"/>
    <w:rsid w:val="00B6751A"/>
    <w:rsid w:val="00B97590"/>
    <w:rsid w:val="00C249AB"/>
    <w:rsid w:val="00C36513"/>
    <w:rsid w:val="00CB3F5F"/>
    <w:rsid w:val="00D644F4"/>
    <w:rsid w:val="00D75B45"/>
    <w:rsid w:val="00D86600"/>
    <w:rsid w:val="00D93BD6"/>
    <w:rsid w:val="00D97432"/>
    <w:rsid w:val="00E15589"/>
    <w:rsid w:val="00E23AAE"/>
    <w:rsid w:val="00E51103"/>
    <w:rsid w:val="00ED5DCA"/>
    <w:rsid w:val="00EF0A80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BDC1F8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EAB0-9C1D-49C3-BCF7-F6F4B93A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31</cp:revision>
  <cp:lastPrinted>2021-05-12T05:22:00Z</cp:lastPrinted>
  <dcterms:created xsi:type="dcterms:W3CDTF">2014-11-07T04:53:00Z</dcterms:created>
  <dcterms:modified xsi:type="dcterms:W3CDTF">2021-05-18T09:50:00Z</dcterms:modified>
</cp:coreProperties>
</file>