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2440"/>
        <w:gridCol w:w="2438"/>
        <w:gridCol w:w="513"/>
        <w:gridCol w:w="1409"/>
        <w:gridCol w:w="530"/>
      </w:tblGrid>
      <w:tr w:rsidR="00555A91" w:rsidTr="0081036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913F1D0" wp14:editId="6D30AD26">
                  <wp:simplePos x="0" y="0"/>
                  <wp:positionH relativeFrom="column">
                    <wp:posOffset>2701018</wp:posOffset>
                  </wp:positionH>
                  <wp:positionV relativeFrom="paragraph">
                    <wp:posOffset>21227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A91" w:rsidRDefault="00555A91" w:rsidP="00810368"/>
          <w:p w:rsidR="00555A91" w:rsidRDefault="00555A91" w:rsidP="00810368"/>
          <w:p w:rsidR="00555A91" w:rsidRDefault="00555A91" w:rsidP="00810368"/>
          <w:p w:rsidR="00625A49" w:rsidRPr="00625A49" w:rsidRDefault="00625A49" w:rsidP="00625A49">
            <w:pPr>
              <w:jc w:val="right"/>
              <w:rPr>
                <w:sz w:val="24"/>
                <w:highlight w:val="yellow"/>
              </w:rPr>
            </w:pPr>
            <w:r w:rsidRPr="00625A49">
              <w:rPr>
                <w:sz w:val="24"/>
                <w:highlight w:val="yellow"/>
              </w:rPr>
              <w:t>Актуальная</w:t>
            </w:r>
            <w:r w:rsidRPr="00625A49">
              <w:rPr>
                <w:sz w:val="24"/>
                <w:highlight w:val="yellow"/>
              </w:rPr>
              <w:t xml:space="preserve"> </w:t>
            </w:r>
            <w:r w:rsidRPr="00625A49">
              <w:rPr>
                <w:sz w:val="24"/>
                <w:highlight w:val="yellow"/>
              </w:rPr>
              <w:t>редакция</w:t>
            </w:r>
            <w:r w:rsidRPr="00625A49">
              <w:rPr>
                <w:sz w:val="24"/>
                <w:highlight w:val="yellow"/>
              </w:rPr>
              <w:t xml:space="preserve"> </w:t>
            </w:r>
          </w:p>
          <w:p w:rsidR="00555A91" w:rsidRPr="00625A49" w:rsidRDefault="00625A49" w:rsidP="00625A49">
            <w:pPr>
              <w:jc w:val="right"/>
              <w:rPr>
                <w:sz w:val="24"/>
              </w:rPr>
            </w:pPr>
            <w:r w:rsidRPr="00625A49">
              <w:rPr>
                <w:sz w:val="24"/>
                <w:highlight w:val="yellow"/>
              </w:rPr>
              <w:t>от</w:t>
            </w:r>
            <w:r w:rsidRPr="00625A49">
              <w:rPr>
                <w:sz w:val="24"/>
                <w:highlight w:val="yellow"/>
              </w:rPr>
              <w:t xml:space="preserve"> 05.04.2023 </w:t>
            </w:r>
            <w:r w:rsidRPr="00625A49">
              <w:rPr>
                <w:sz w:val="24"/>
                <w:highlight w:val="yellow"/>
              </w:rPr>
              <w:t>№</w:t>
            </w:r>
            <w:r w:rsidRPr="00625A49">
              <w:rPr>
                <w:sz w:val="24"/>
                <w:highlight w:val="yellow"/>
              </w:rPr>
              <w:t>561-</w:t>
            </w:r>
            <w:r w:rsidRPr="00625A49">
              <w:rPr>
                <w:sz w:val="24"/>
                <w:highlight w:val="yellow"/>
              </w:rPr>
              <w:t>п</w:t>
            </w:r>
          </w:p>
          <w:p w:rsidR="00555A91" w:rsidRDefault="00555A91" w:rsidP="00810368"/>
        </w:tc>
      </w:tr>
      <w:tr w:rsidR="00555A91" w:rsidTr="0081036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A91" w:rsidRPr="00D611D8" w:rsidRDefault="00555A91" w:rsidP="00810368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555A91" w:rsidRPr="00555A91" w:rsidRDefault="00555A91" w:rsidP="00810368">
            <w:pPr>
              <w:spacing w:line="36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34290" t="33020" r="3302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246B3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555A91" w:rsidTr="00810368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4600AD" w:rsidRDefault="004600AD" w:rsidP="00810368">
            <w:pPr>
              <w:rPr>
                <w:rFonts w:ascii="Liberation Serif" w:hAnsi="Liberation Serif"/>
              </w:rPr>
            </w:pPr>
            <w:r w:rsidRPr="004600AD">
              <w:rPr>
                <w:rFonts w:ascii="Liberation Serif" w:hAnsi="Liberation Serif"/>
                <w:sz w:val="28"/>
              </w:rPr>
              <w:t>20.09.2022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55A91" w:rsidRPr="005320AE" w:rsidRDefault="00555A91" w:rsidP="00810368">
            <w:pPr>
              <w:rPr>
                <w:rFonts w:ascii="Liberation Serif" w:hAnsi="Liberation Serif"/>
              </w:rPr>
            </w:pPr>
            <w:r w:rsidRPr="005320AE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4600AD" w:rsidRDefault="004600AD" w:rsidP="00810368">
            <w:pPr>
              <w:rPr>
                <w:rFonts w:ascii="Liberation Serif" w:hAnsi="Liberation Serif"/>
              </w:rPr>
            </w:pPr>
            <w:r w:rsidRPr="004600AD">
              <w:rPr>
                <w:rFonts w:ascii="Liberation Serif" w:hAnsi="Liberation Serif"/>
                <w:sz w:val="28"/>
              </w:rPr>
              <w:t>1654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E07137" w:rsidRDefault="00E07137" w:rsidP="006116B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</w:t>
            </w:r>
          </w:p>
        </w:tc>
      </w:tr>
      <w:tr w:rsidR="00555A91" w:rsidTr="00810368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A91" w:rsidRPr="00D819DD" w:rsidRDefault="00555A91" w:rsidP="008103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</w:tr>
    </w:tbl>
    <w:p w:rsidR="00555A91" w:rsidRDefault="00555A91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2A1902" w:rsidRPr="00E3343C" w:rsidRDefault="002A1902" w:rsidP="002A190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7"/>
          <w:szCs w:val="27"/>
        </w:rPr>
      </w:pPr>
      <w:r w:rsidRPr="00E3343C">
        <w:rPr>
          <w:rFonts w:ascii="Liberation Serif" w:eastAsia="Calibri" w:hAnsi="Liberation Serif" w:cs="Times New Roman"/>
          <w:b/>
          <w:sz w:val="27"/>
          <w:szCs w:val="27"/>
        </w:rPr>
        <w:t>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округа</w:t>
      </w:r>
    </w:p>
    <w:p w:rsidR="002A1902" w:rsidRPr="00E3343C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В   целях   исполнения   Федерального закона от 27 июля 2010 года                                   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555A91" w:rsidRDefault="002A1902" w:rsidP="002A1902">
      <w:pPr>
        <w:spacing w:after="0" w:line="240" w:lineRule="auto"/>
        <w:ind w:right="-58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right="-58"/>
        <w:jc w:val="both"/>
        <w:rPr>
          <w:rFonts w:ascii="Liberation Serif" w:eastAsia="Calibri" w:hAnsi="Liberation Serif" w:cs="Times New Roman"/>
          <w:b/>
          <w:sz w:val="27"/>
          <w:szCs w:val="27"/>
        </w:rPr>
      </w:pPr>
      <w:r w:rsidRPr="00555A91">
        <w:rPr>
          <w:rFonts w:ascii="Liberation Serif" w:eastAsia="Calibri" w:hAnsi="Liberation Serif" w:cs="Times New Roman"/>
          <w:b/>
          <w:sz w:val="27"/>
          <w:szCs w:val="27"/>
        </w:rPr>
        <w:t>ПОСТАНОВЛЯЕТ:</w:t>
      </w: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right="-58"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1.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>Утвердить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 (прилагается).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2.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Признать утратившим силу постановление администрации Невьянского городского округа от </w:t>
      </w:r>
      <w:r w:rsidR="00555A91" w:rsidRPr="00555A91">
        <w:rPr>
          <w:rFonts w:ascii="Liberation Serif" w:eastAsia="Calibri" w:hAnsi="Liberation Serif" w:cs="Times New Roman"/>
          <w:sz w:val="27"/>
          <w:szCs w:val="27"/>
        </w:rPr>
        <w:t>18.06.2019 № 955-п</w:t>
      </w: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 «Об утверждении перечня муниципальных услуг, предоставляемых муниципальными учреждениями Невьянского городского округа и администрацией </w:t>
      </w:r>
      <w:r w:rsidR="00DC2D93">
        <w:rPr>
          <w:rFonts w:ascii="Liberation Serif" w:eastAsia="Calibri" w:hAnsi="Liberation Serif" w:cs="Times New Roman"/>
          <w:sz w:val="27"/>
          <w:szCs w:val="27"/>
        </w:rPr>
        <w:t xml:space="preserve">Невьянского городского округу» </w:t>
      </w:r>
      <w:r w:rsidR="00DC2D93">
        <w:rPr>
          <w:rFonts w:ascii="Times New Roman" w:eastAsia="Calibri" w:hAnsi="Times New Roman" w:cs="Times New Roman"/>
          <w:sz w:val="27"/>
          <w:szCs w:val="27"/>
        </w:rPr>
        <w:t>(</w:t>
      </w:r>
      <w:r w:rsidR="00DC2D93" w:rsidRPr="00DC2D93">
        <w:rPr>
          <w:rFonts w:ascii="Liberation Serif" w:eastAsia="Calibri" w:hAnsi="Liberation Serif" w:cs="Times New Roman"/>
          <w:sz w:val="27"/>
          <w:szCs w:val="27"/>
        </w:rPr>
        <w:t xml:space="preserve">с изменениями, внесенными постановлениями администрации Невьянского городского округа от </w:t>
      </w:r>
      <w:r w:rsidR="004836D9" w:rsidRPr="002E315D">
        <w:rPr>
          <w:rFonts w:ascii="Liberation Serif" w:eastAsia="Calibri" w:hAnsi="Liberation Serif" w:cs="Times New Roman"/>
          <w:sz w:val="27"/>
          <w:szCs w:val="27"/>
        </w:rPr>
        <w:t>08.07.2019 № 1073</w:t>
      </w:r>
      <w:r w:rsidR="00DC2D93" w:rsidRPr="002E315D">
        <w:rPr>
          <w:rFonts w:ascii="Liberation Serif" w:eastAsia="Calibri" w:hAnsi="Liberation Serif" w:cs="Times New Roman"/>
          <w:sz w:val="27"/>
          <w:szCs w:val="27"/>
        </w:rPr>
        <w:t>-п</w:t>
      </w:r>
      <w:r w:rsidR="004836D9">
        <w:rPr>
          <w:rFonts w:ascii="Liberation Serif" w:eastAsia="Calibri" w:hAnsi="Liberation Serif" w:cs="Times New Roman"/>
          <w:sz w:val="27"/>
          <w:szCs w:val="27"/>
        </w:rPr>
        <w:t>, от 19.07.2019 № 1153-п, от 30.07.2019 № 1201-п, от 20.08.2019                    № 1335-п, от 06.09.2019 № 1441-п, от 06.11.2019 № 1771-п, от 28.01.2020 № 96-п,</w:t>
      </w:r>
      <w:r w:rsidR="00DC2D93" w:rsidRPr="00DC2D93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4836D9">
        <w:rPr>
          <w:rFonts w:ascii="Liberation Serif" w:eastAsia="Calibri" w:hAnsi="Liberation Serif" w:cs="Times New Roman"/>
          <w:sz w:val="27"/>
          <w:szCs w:val="27"/>
        </w:rPr>
        <w:t>от 23.03.2020 № 449-п, от 01.12.2020 №1612-п, от 31.03.2021 № 414-</w:t>
      </w:r>
      <w:r w:rsidR="00982FD3">
        <w:rPr>
          <w:rFonts w:ascii="Liberation Serif" w:eastAsia="Calibri" w:hAnsi="Liberation Serif" w:cs="Times New Roman"/>
          <w:sz w:val="27"/>
          <w:szCs w:val="27"/>
        </w:rPr>
        <w:t>п, от 24.08.2021       № 1333-п).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3.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4.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Глава Невьянского</w:t>
      </w:r>
    </w:p>
    <w:p w:rsidR="002A1902" w:rsidRPr="00555A91" w:rsidRDefault="002A1902" w:rsidP="00B14AF2">
      <w:pPr>
        <w:spacing w:after="0" w:line="240" w:lineRule="auto"/>
        <w:rPr>
          <w:rFonts w:ascii="Liberation Serif" w:eastAsia="Times New Roman" w:hAnsi="Liberation Serif" w:cs="Times New Roman"/>
          <w:sz w:val="21"/>
          <w:szCs w:val="21"/>
          <w:lang w:eastAsia="ru-RU"/>
        </w:rPr>
        <w:sectPr w:rsidR="002A1902" w:rsidRPr="00555A91" w:rsidSect="002A1902">
          <w:headerReference w:type="default" r:id="rId8"/>
          <w:headerReference w:type="first" r:id="rId9"/>
          <w:pgSz w:w="11906" w:h="16838"/>
          <w:pgMar w:top="284" w:right="566" w:bottom="1134" w:left="1560" w:header="709" w:footer="709" w:gutter="0"/>
          <w:cols w:space="708"/>
          <w:titlePg/>
          <w:docGrid w:linePitch="360"/>
        </w:sect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городского округа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   </w:t>
      </w:r>
      <w:r w:rsidR="003C6CD1" w:rsidRPr="00B14AF2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    А.А. </w:t>
      </w:r>
      <w:proofErr w:type="spellStart"/>
      <w:r w:rsidRPr="00555A91">
        <w:rPr>
          <w:rFonts w:ascii="Liberation Serif" w:eastAsia="Calibri" w:hAnsi="Liberation Serif" w:cs="Times New Roman"/>
          <w:sz w:val="27"/>
          <w:szCs w:val="27"/>
        </w:rPr>
        <w:t>Берчук</w:t>
      </w:r>
      <w:proofErr w:type="spellEnd"/>
    </w:p>
    <w:p w:rsidR="00A37DF7" w:rsidRPr="00555A91" w:rsidRDefault="00555A91" w:rsidP="00BA6561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>
        <w:rPr>
          <w:rFonts w:ascii="Liberation Serif" w:eastAsia="Times New Roman" w:hAnsi="Liberation Serif" w:cs="Times New Roman"/>
          <w:sz w:val="21"/>
          <w:szCs w:val="21"/>
          <w:lang w:eastAsia="ru-RU"/>
        </w:rPr>
        <w:lastRenderedPageBreak/>
        <w:t xml:space="preserve"> </w:t>
      </w:r>
      <w:r w:rsidR="002A1902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УТВЕРЖДЕН </w:t>
      </w:r>
    </w:p>
    <w:p w:rsidR="00BA6561" w:rsidRPr="00555A9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               постановлением администрации</w:t>
      </w:r>
    </w:p>
    <w:p w:rsidR="00A37DF7" w:rsidRPr="00555A9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             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>Невьянского городского округа</w:t>
      </w:r>
    </w:p>
    <w:p w:rsidR="00A37DF7" w:rsidRPr="00555A91" w:rsidRDefault="00BA6561" w:rsidP="002A190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</w:t>
      </w:r>
      <w:r w:rsidR="00100AD9">
        <w:rPr>
          <w:rFonts w:ascii="Liberation Serif" w:eastAsia="Times New Roman" w:hAnsi="Liberation Serif" w:cs="Times New Roman"/>
          <w:sz w:val="21"/>
          <w:szCs w:val="21"/>
          <w:lang w:eastAsia="ru-RU"/>
        </w:rPr>
        <w:t>о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>т</w:t>
      </w:r>
      <w:r w:rsidR="00555A91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</w:t>
      </w:r>
      <w:r w:rsidR="004600AD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20.09.2022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№ </w:t>
      </w:r>
      <w:r w:rsidR="004600AD">
        <w:rPr>
          <w:rFonts w:ascii="Liberation Serif" w:eastAsia="Times New Roman" w:hAnsi="Liberation Serif" w:cs="Times New Roman"/>
          <w:sz w:val="21"/>
          <w:szCs w:val="21"/>
          <w:lang w:eastAsia="ru-RU"/>
        </w:rPr>
        <w:t>1654-п</w:t>
      </w:r>
    </w:p>
    <w:p w:rsidR="002C14A8" w:rsidRPr="00555A91" w:rsidRDefault="002C14A8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1"/>
          <w:szCs w:val="21"/>
          <w:lang w:eastAsia="ru-RU"/>
        </w:rPr>
      </w:pPr>
    </w:p>
    <w:p w:rsidR="00A37DF7" w:rsidRPr="00E3343C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E3343C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 xml:space="preserve">Перечень муниципальных услуг, предоставляемых муниципальными учреждениями Невьянского городского округа </w:t>
      </w:r>
    </w:p>
    <w:p w:rsidR="00A37DF7" w:rsidRPr="00E3343C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E3343C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и администрацией Невьянского городского округа</w:t>
      </w:r>
    </w:p>
    <w:p w:rsidR="00A37DF7" w:rsidRPr="00555A91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1"/>
          <w:szCs w:val="21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9935"/>
        <w:gridCol w:w="4666"/>
      </w:tblGrid>
      <w:tr w:rsidR="00710B5F" w:rsidRPr="00555A91" w:rsidTr="00810368">
        <w:tc>
          <w:tcPr>
            <w:tcW w:w="675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935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666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912D74">
              <w:rPr>
                <w:rFonts w:ascii="Liberation Serif" w:hAnsi="Liberation Serif"/>
                <w:sz w:val="21"/>
                <w:szCs w:val="21"/>
                <w:highlight w:val="yellow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  <w:r w:rsidR="00696165" w:rsidRPr="00912D74">
              <w:rPr>
                <w:rFonts w:ascii="Liberation Serif" w:hAnsi="Liberation Serif"/>
                <w:sz w:val="21"/>
                <w:szCs w:val="21"/>
                <w:highlight w:val="yellow"/>
              </w:rPr>
              <w:t>, реализующие образовательные программы дошкольного образования</w:t>
            </w:r>
          </w:p>
        </w:tc>
      </w:tr>
      <w:tr w:rsidR="00710B5F" w:rsidRPr="00555A91" w:rsidTr="00912D74">
        <w:trPr>
          <w:trHeight w:val="852"/>
        </w:trPr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696165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696165">
              <w:rPr>
                <w:rFonts w:ascii="Liberation Serif" w:hAnsi="Liberation Serif"/>
                <w:sz w:val="21"/>
                <w:szCs w:val="21"/>
                <w:highlight w:val="yellow"/>
              </w:rPr>
              <w:t>Исключена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696165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696165">
              <w:rPr>
                <w:rFonts w:ascii="Liberation Serif" w:hAnsi="Liberation Serif"/>
                <w:sz w:val="21"/>
                <w:szCs w:val="21"/>
                <w:highlight w:val="yellow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AC3AE9" w:rsidP="008103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AC3AE9">
              <w:rPr>
                <w:rFonts w:ascii="Liberation Serif" w:hAnsi="Liberation Serif"/>
                <w:sz w:val="21"/>
                <w:szCs w:val="21"/>
                <w:highlight w:val="yellow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AC3AE9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AC3AE9">
              <w:rPr>
                <w:rFonts w:ascii="Liberation Serif" w:hAnsi="Liberation Serif"/>
                <w:sz w:val="21"/>
                <w:szCs w:val="21"/>
                <w:highlight w:val="yellow"/>
              </w:rPr>
              <w:t>Управление образования Невьянского городского округа, Муниципальные общеобразовательные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муниципальных образовательных   учреждениях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информации о текущей успеваемости учащегося, ведении электронного  дневника и электронного журнала успеваемости  в муниципальных общеобразовательных учреждениях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Муниципальные 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Организация отдыха детей в каникулярное время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AC3AE9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AC3AE9">
              <w:rPr>
                <w:rFonts w:ascii="Liberation Serif" w:hAnsi="Liberation Serif"/>
                <w:sz w:val="21"/>
                <w:szCs w:val="21"/>
                <w:highlight w:val="yellow"/>
              </w:rPr>
              <w:t>Выплата компенсации части родительской платы за присмотр и уход за детьми в муниципальных образовательных организациях Невьянского городского округа, реализующих образовательные программы дошкольного образования</w:t>
            </w:r>
          </w:p>
        </w:tc>
        <w:tc>
          <w:tcPr>
            <w:tcW w:w="4666" w:type="dxa"/>
          </w:tcPr>
          <w:p w:rsidR="00710B5F" w:rsidRPr="00555A91" w:rsidRDefault="00AC3AE9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AC3AE9">
              <w:rPr>
                <w:rFonts w:ascii="Liberation Serif" w:hAnsi="Liberation Serif"/>
                <w:sz w:val="21"/>
                <w:szCs w:val="21"/>
                <w:highlight w:val="yellow"/>
              </w:rPr>
              <w:t>Управление образования Невьянского городского округа, образовательные организации Невьянского городского округа, реализующие образовательные программы дошкольного образования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AC3AE9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AC3AE9">
              <w:rPr>
                <w:rFonts w:ascii="Liberation Serif" w:hAnsi="Liberation Serif"/>
                <w:sz w:val="21"/>
                <w:szCs w:val="21"/>
                <w:highlight w:val="yellow"/>
              </w:rPr>
              <w:t>Исключена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6" w:type="dxa"/>
          </w:tcPr>
          <w:p w:rsidR="00710B5F" w:rsidRPr="00555A91" w:rsidRDefault="00710B5F" w:rsidP="004D2BCC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МКУ «УК НГО», М</w:t>
            </w:r>
            <w:r w:rsidR="004D2BCC">
              <w:rPr>
                <w:rFonts w:ascii="Liberation Serif" w:hAnsi="Liberation Serif"/>
                <w:sz w:val="21"/>
                <w:szCs w:val="21"/>
              </w:rPr>
              <w:t>Б</w:t>
            </w:r>
            <w:r w:rsidRPr="00555A91">
              <w:rPr>
                <w:rFonts w:ascii="Liberation Serif" w:hAnsi="Liberation Serif"/>
                <w:sz w:val="21"/>
                <w:szCs w:val="21"/>
              </w:rPr>
              <w:t>УК «ЦБС» НГО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6" w:type="dxa"/>
          </w:tcPr>
          <w:p w:rsidR="00710B5F" w:rsidRPr="00555A91" w:rsidRDefault="00710B5F" w:rsidP="004D2BC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МКУ «УК НГО», М</w:t>
            </w:r>
            <w:r w:rsidR="004D2BCC">
              <w:rPr>
                <w:rFonts w:ascii="Liberation Serif" w:hAnsi="Liberation Serif"/>
                <w:sz w:val="21"/>
                <w:szCs w:val="21"/>
              </w:rPr>
              <w:t>Б</w:t>
            </w:r>
            <w:r w:rsidRPr="00555A91">
              <w:rPr>
                <w:rFonts w:ascii="Liberation Serif" w:hAnsi="Liberation Serif"/>
                <w:sz w:val="21"/>
                <w:szCs w:val="21"/>
              </w:rPr>
              <w:t>УК «ЦБС» НГО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разрешений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Предоставление субсидий на оплату жилых помещений и коммунальных услуг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отдельным категориям граждан компенсации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социальной выплаты гражданам, имеющих трех и более детей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trike/>
                <w:sz w:val="21"/>
                <w:szCs w:val="21"/>
              </w:rPr>
            </w:pP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AA4245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AA4245">
              <w:rPr>
                <w:rFonts w:ascii="Liberation Serif" w:hAnsi="Liberation Serif"/>
                <w:sz w:val="21"/>
                <w:szCs w:val="21"/>
                <w:highlight w:val="yellow"/>
              </w:rPr>
              <w:t>Исключена</w:t>
            </w:r>
            <w:r w:rsidR="00710B5F" w:rsidRPr="00555A91">
              <w:rPr>
                <w:rFonts w:ascii="Liberation Serif" w:hAnsi="Liberation Serif"/>
                <w:sz w:val="21"/>
                <w:szCs w:val="21"/>
              </w:rPr>
              <w:t xml:space="preserve"> 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земельных участков для ведения садоводства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AA4245" w:rsidP="00810368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A4245">
              <w:rPr>
                <w:rFonts w:ascii="Liberation Serif" w:hAnsi="Liberation Serif"/>
                <w:sz w:val="21"/>
                <w:szCs w:val="21"/>
                <w:highlight w:val="yellow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rPr>
          <w:trHeight w:val="748"/>
        </w:trPr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DC1D76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DC1D76">
              <w:rPr>
                <w:rFonts w:ascii="Liberation Serif" w:hAnsi="Liberation Serif"/>
                <w:sz w:val="21"/>
                <w:szCs w:val="21"/>
                <w:highlight w:val="yellow"/>
              </w:rPr>
              <w:t>Исключена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разрешения на осуществление земляных работ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Установление публичного сервитута в соответствии с главой </w:t>
            </w:r>
            <w:r w:rsidRPr="00555A91">
              <w:rPr>
                <w:rFonts w:ascii="Liberation Serif" w:hAnsi="Liberation Serif"/>
                <w:sz w:val="21"/>
                <w:szCs w:val="21"/>
                <w:lang w:val="en-US"/>
              </w:rPr>
              <w:t>V</w:t>
            </w:r>
            <w:r w:rsidRPr="00555A91">
              <w:rPr>
                <w:rFonts w:ascii="Liberation Serif" w:hAnsi="Liberation Serif"/>
                <w:sz w:val="21"/>
                <w:szCs w:val="21"/>
              </w:rPr>
              <w:t>.7. Земельного кодекса Российской Федерации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3B5D21" w:rsidRPr="00555A91" w:rsidTr="00810368">
        <w:tc>
          <w:tcPr>
            <w:tcW w:w="675" w:type="dxa"/>
          </w:tcPr>
          <w:p w:rsidR="003B5D21" w:rsidRPr="00555A91" w:rsidRDefault="003B5D21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3B5D21" w:rsidRPr="00555A91" w:rsidRDefault="00375741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375741">
              <w:rPr>
                <w:rFonts w:hAnsi="Times New Roman"/>
                <w:sz w:val="21"/>
                <w:szCs w:val="21"/>
                <w:highlight w:val="yellow"/>
              </w:rPr>
              <w:t>Исключена</w:t>
            </w:r>
          </w:p>
        </w:tc>
        <w:tc>
          <w:tcPr>
            <w:tcW w:w="4666" w:type="dxa"/>
          </w:tcPr>
          <w:p w:rsidR="003B5D21" w:rsidRPr="00555A91" w:rsidRDefault="003B5D21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градостроительного плана земельного участка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A97B8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Выдача разрешения на строительство </w:t>
            </w:r>
            <w:r w:rsidRPr="00375741">
              <w:rPr>
                <w:rFonts w:ascii="Liberation Serif" w:hAnsi="Liberation Serif"/>
                <w:sz w:val="21"/>
                <w:szCs w:val="21"/>
              </w:rPr>
              <w:t>объект</w:t>
            </w:r>
            <w:r w:rsidR="00A97B87" w:rsidRPr="00375741">
              <w:rPr>
                <w:rFonts w:ascii="Liberation Serif" w:hAnsi="Liberation Serif"/>
                <w:sz w:val="21"/>
                <w:szCs w:val="21"/>
              </w:rPr>
              <w:t>а</w:t>
            </w: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сведений, документов и материалов, содержащихся в государственной системе обеспечения градостроительной деятельности Свердловской области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Выдача разрешения на ввод объекта в эксплуатацию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специального разрешения по автомобильным дорогам местного значения Невьянского городского округа тяжеловесного и (или) крупногабаритного транспортного средства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Исполнение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E3343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625A49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  <w:highlight w:val="yellow"/>
              </w:rPr>
              <w:t>И</w:t>
            </w:r>
            <w:r w:rsidRPr="00625A49">
              <w:rPr>
                <w:rFonts w:ascii="Liberation Serif" w:hAnsi="Liberation Serif"/>
                <w:sz w:val="21"/>
                <w:szCs w:val="21"/>
                <w:highlight w:val="yellow"/>
              </w:rPr>
              <w:t>сключена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29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разрешений на право вырубки зеленых насаждений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Признание помещения жилым помещением, жилого помещения непригодными для проживания и многоквартирного дома аварийным и подлежащим сносу или реконструкции 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СБМУ НГО «Ритуал»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разрешения на установку надмогильного сооружения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Выдача справки о захоронении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810368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Услуги в сфере налогообложения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 о местных налогах и сборах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810368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sz w:val="21"/>
                <w:szCs w:val="21"/>
              </w:rPr>
              <w:t>Услуги в сфере использования воздушного пространства</w:t>
            </w:r>
          </w:p>
        </w:tc>
      </w:tr>
      <w:tr w:rsidR="00710B5F" w:rsidRPr="00555A91" w:rsidTr="00810368">
        <w:tc>
          <w:tcPr>
            <w:tcW w:w="675" w:type="dxa"/>
          </w:tcPr>
          <w:p w:rsidR="00710B5F" w:rsidRPr="00555A91" w:rsidRDefault="00710B5F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муниципальной услуги по выдаче разрешения на выполнение авиационных работ, парашютных прыжков.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6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 xml:space="preserve">Отдел гражданской защиты и мобилизационной работы администрации Невьянского городского округа </w:t>
            </w:r>
          </w:p>
        </w:tc>
      </w:tr>
      <w:tr w:rsidR="00B14AF2" w:rsidRPr="00555A91" w:rsidTr="00493279">
        <w:tc>
          <w:tcPr>
            <w:tcW w:w="15276" w:type="dxa"/>
            <w:gridSpan w:val="3"/>
          </w:tcPr>
          <w:p w:rsidR="00B14AF2" w:rsidRPr="00B14AF2" w:rsidRDefault="00B14AF2" w:rsidP="00B14AF2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B14AF2">
              <w:rPr>
                <w:rFonts w:ascii="Liberation Serif" w:hAnsi="Liberation Serif"/>
                <w:b/>
                <w:sz w:val="21"/>
                <w:szCs w:val="21"/>
              </w:rPr>
              <w:t>Услуги в сфере экологии</w:t>
            </w:r>
          </w:p>
        </w:tc>
      </w:tr>
      <w:tr w:rsidR="00B14AF2" w:rsidRPr="00555A91" w:rsidTr="00810368">
        <w:tc>
          <w:tcPr>
            <w:tcW w:w="675" w:type="dxa"/>
          </w:tcPr>
          <w:p w:rsidR="00B14AF2" w:rsidRPr="00555A91" w:rsidRDefault="00B14AF2" w:rsidP="0081036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5" w:type="dxa"/>
          </w:tcPr>
          <w:p w:rsidR="00B14AF2" w:rsidRPr="00555A91" w:rsidRDefault="00B14AF2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Регистрация заявлений о проведении общественной экологической экспертизы на территории Невьянского городского округа</w:t>
            </w:r>
          </w:p>
        </w:tc>
        <w:tc>
          <w:tcPr>
            <w:tcW w:w="4666" w:type="dxa"/>
          </w:tcPr>
          <w:p w:rsidR="00B14AF2" w:rsidRPr="00555A91" w:rsidRDefault="009774C9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</w:tbl>
    <w:p w:rsidR="002436D1" w:rsidRPr="00555A91" w:rsidRDefault="002436D1" w:rsidP="009774C9">
      <w:pPr>
        <w:rPr>
          <w:rFonts w:ascii="Liberation Serif" w:hAnsi="Liberation Serif"/>
        </w:rPr>
      </w:pPr>
    </w:p>
    <w:sectPr w:rsidR="002436D1" w:rsidRPr="00555A91" w:rsidSect="00E3343C">
      <w:headerReference w:type="first" r:id="rId1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6C" w:rsidRDefault="00453C6C" w:rsidP="00464F03">
      <w:pPr>
        <w:spacing w:after="0" w:line="240" w:lineRule="auto"/>
      </w:pPr>
      <w:r>
        <w:separator/>
      </w:r>
    </w:p>
  </w:endnote>
  <w:endnote w:type="continuationSeparator" w:id="0">
    <w:p w:rsidR="00453C6C" w:rsidRDefault="00453C6C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6C" w:rsidRDefault="00453C6C" w:rsidP="00464F03">
      <w:pPr>
        <w:spacing w:after="0" w:line="240" w:lineRule="auto"/>
      </w:pPr>
      <w:r>
        <w:separator/>
      </w:r>
    </w:p>
  </w:footnote>
  <w:footnote w:type="continuationSeparator" w:id="0">
    <w:p w:rsidR="00453C6C" w:rsidRDefault="00453C6C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A49">
          <w:rPr>
            <w:noProof/>
          </w:rPr>
          <w:t>8</w:t>
        </w:r>
        <w:r>
          <w:fldChar w:fldCharType="end"/>
        </w:r>
      </w:p>
    </w:sdtContent>
  </w:sdt>
  <w:p w:rsidR="00464F03" w:rsidRDefault="00464F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F2" w:rsidRDefault="00B14AF2">
    <w:pPr>
      <w:pStyle w:val="a4"/>
      <w:jc w:val="center"/>
    </w:pPr>
  </w:p>
  <w:p w:rsidR="00B14AF2" w:rsidRDefault="00B14A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F2" w:rsidRDefault="00625A49">
    <w:pPr>
      <w:pStyle w:val="a4"/>
      <w:jc w:val="center"/>
    </w:pPr>
    <w:sdt>
      <w:sdtPr>
        <w:id w:val="392393588"/>
        <w:docPartObj>
          <w:docPartGallery w:val="Page Numbers (Top of Page)"/>
          <w:docPartUnique/>
        </w:docPartObj>
      </w:sdtPr>
      <w:sdtEndPr/>
      <w:sdtContent>
        <w:r w:rsidR="00B14AF2">
          <w:fldChar w:fldCharType="begin"/>
        </w:r>
        <w:r w:rsidR="00B14AF2">
          <w:instrText>PAGE   \* MERGEFORMAT</w:instrText>
        </w:r>
        <w:r w:rsidR="00B14AF2">
          <w:fldChar w:fldCharType="separate"/>
        </w:r>
        <w:r>
          <w:rPr>
            <w:noProof/>
          </w:rPr>
          <w:t>2</w:t>
        </w:r>
        <w:r w:rsidR="00B14AF2">
          <w:fldChar w:fldCharType="end"/>
        </w:r>
      </w:sdtContent>
    </w:sdt>
  </w:p>
  <w:p w:rsidR="00B14AF2" w:rsidRDefault="00B14A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4BF3"/>
    <w:multiLevelType w:val="hybridMultilevel"/>
    <w:tmpl w:val="62D64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11CD1"/>
    <w:rsid w:val="0004243A"/>
    <w:rsid w:val="000B662B"/>
    <w:rsid w:val="000D61F8"/>
    <w:rsid w:val="00100AD9"/>
    <w:rsid w:val="00101366"/>
    <w:rsid w:val="001206AF"/>
    <w:rsid w:val="00142F4F"/>
    <w:rsid w:val="00157401"/>
    <w:rsid w:val="00163287"/>
    <w:rsid w:val="00184C9F"/>
    <w:rsid w:val="001D7BA3"/>
    <w:rsid w:val="00205DF9"/>
    <w:rsid w:val="002436D1"/>
    <w:rsid w:val="00257407"/>
    <w:rsid w:val="002A1902"/>
    <w:rsid w:val="002A39D8"/>
    <w:rsid w:val="002C14A8"/>
    <w:rsid w:val="002C670B"/>
    <w:rsid w:val="002E315D"/>
    <w:rsid w:val="0031693A"/>
    <w:rsid w:val="00320583"/>
    <w:rsid w:val="00322B81"/>
    <w:rsid w:val="003420AC"/>
    <w:rsid w:val="00375741"/>
    <w:rsid w:val="003876D0"/>
    <w:rsid w:val="003A7C7C"/>
    <w:rsid w:val="003B5D21"/>
    <w:rsid w:val="003C6CD1"/>
    <w:rsid w:val="003C7989"/>
    <w:rsid w:val="00416BEE"/>
    <w:rsid w:val="00453C6C"/>
    <w:rsid w:val="004600AD"/>
    <w:rsid w:val="00464F03"/>
    <w:rsid w:val="00476E78"/>
    <w:rsid w:val="004808CF"/>
    <w:rsid w:val="00483060"/>
    <w:rsid w:val="004836D9"/>
    <w:rsid w:val="004D2BCC"/>
    <w:rsid w:val="004E5AFB"/>
    <w:rsid w:val="00505192"/>
    <w:rsid w:val="00555A91"/>
    <w:rsid w:val="005678EC"/>
    <w:rsid w:val="005859E4"/>
    <w:rsid w:val="005C24C3"/>
    <w:rsid w:val="005D132A"/>
    <w:rsid w:val="006116B9"/>
    <w:rsid w:val="00625A49"/>
    <w:rsid w:val="00696165"/>
    <w:rsid w:val="006A1CC4"/>
    <w:rsid w:val="006B6ABE"/>
    <w:rsid w:val="006C065A"/>
    <w:rsid w:val="006F314C"/>
    <w:rsid w:val="007033D3"/>
    <w:rsid w:val="00710B5F"/>
    <w:rsid w:val="0071212B"/>
    <w:rsid w:val="00726E5D"/>
    <w:rsid w:val="0073201C"/>
    <w:rsid w:val="007B0819"/>
    <w:rsid w:val="007B59F5"/>
    <w:rsid w:val="00830651"/>
    <w:rsid w:val="008342D5"/>
    <w:rsid w:val="00882732"/>
    <w:rsid w:val="008870C0"/>
    <w:rsid w:val="00895BA4"/>
    <w:rsid w:val="008A549F"/>
    <w:rsid w:val="008E69AA"/>
    <w:rsid w:val="008F3CCF"/>
    <w:rsid w:val="008F72FE"/>
    <w:rsid w:val="00906365"/>
    <w:rsid w:val="00912D74"/>
    <w:rsid w:val="0093672D"/>
    <w:rsid w:val="00942D04"/>
    <w:rsid w:val="00962D7C"/>
    <w:rsid w:val="009774C9"/>
    <w:rsid w:val="00982FD3"/>
    <w:rsid w:val="00A01AA1"/>
    <w:rsid w:val="00A0340F"/>
    <w:rsid w:val="00A1524E"/>
    <w:rsid w:val="00A22D31"/>
    <w:rsid w:val="00A37DF7"/>
    <w:rsid w:val="00A724D7"/>
    <w:rsid w:val="00A97B87"/>
    <w:rsid w:val="00AA4245"/>
    <w:rsid w:val="00AC3AE9"/>
    <w:rsid w:val="00AC3FE4"/>
    <w:rsid w:val="00AC4523"/>
    <w:rsid w:val="00AE1E4A"/>
    <w:rsid w:val="00AF7538"/>
    <w:rsid w:val="00B13CA3"/>
    <w:rsid w:val="00B14AF2"/>
    <w:rsid w:val="00B1543E"/>
    <w:rsid w:val="00B4443E"/>
    <w:rsid w:val="00B51263"/>
    <w:rsid w:val="00B64AD9"/>
    <w:rsid w:val="00B74720"/>
    <w:rsid w:val="00B96971"/>
    <w:rsid w:val="00BA6561"/>
    <w:rsid w:val="00BF193F"/>
    <w:rsid w:val="00C421DF"/>
    <w:rsid w:val="00C630EB"/>
    <w:rsid w:val="00C906BA"/>
    <w:rsid w:val="00CA724E"/>
    <w:rsid w:val="00CB6241"/>
    <w:rsid w:val="00CB67DF"/>
    <w:rsid w:val="00CC3739"/>
    <w:rsid w:val="00CD695C"/>
    <w:rsid w:val="00D81C46"/>
    <w:rsid w:val="00DC1D76"/>
    <w:rsid w:val="00DC2D93"/>
    <w:rsid w:val="00DC7549"/>
    <w:rsid w:val="00DD520E"/>
    <w:rsid w:val="00DD7CE3"/>
    <w:rsid w:val="00E07137"/>
    <w:rsid w:val="00E145DC"/>
    <w:rsid w:val="00E206D5"/>
    <w:rsid w:val="00E23434"/>
    <w:rsid w:val="00E3343C"/>
    <w:rsid w:val="00E45A50"/>
    <w:rsid w:val="00E61F54"/>
    <w:rsid w:val="00E7096B"/>
    <w:rsid w:val="00E95A79"/>
    <w:rsid w:val="00EA594D"/>
    <w:rsid w:val="00EA65D2"/>
    <w:rsid w:val="00ED0545"/>
    <w:rsid w:val="00EE54A2"/>
    <w:rsid w:val="00EE5CDD"/>
    <w:rsid w:val="00EF54A4"/>
    <w:rsid w:val="00F01819"/>
    <w:rsid w:val="00F22F4D"/>
    <w:rsid w:val="00FA1120"/>
    <w:rsid w:val="00FA5F15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ED270B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1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Dmitry V. Gurin</cp:lastModifiedBy>
  <cp:revision>31</cp:revision>
  <cp:lastPrinted>2022-09-02T05:28:00Z</cp:lastPrinted>
  <dcterms:created xsi:type="dcterms:W3CDTF">2019-09-11T04:54:00Z</dcterms:created>
  <dcterms:modified xsi:type="dcterms:W3CDTF">2023-04-07T09:22:00Z</dcterms:modified>
</cp:coreProperties>
</file>