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E54933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49.95pt;width:72.05pt;height:62.95pt;z-index:251661312">
            <v:imagedata r:id="rId9" o:title=""/>
          </v:shape>
          <o:OLEObject Type="Embed" ProgID="Word.Picture.8" ShapeID="_x0000_s1027" DrawAspect="Content" ObjectID="_1530429279" r:id="rId10"/>
        </w:pict>
      </w:r>
    </w:p>
    <w:p w:rsidR="004531C1" w:rsidRDefault="004531C1" w:rsidP="004531C1">
      <w:pPr>
        <w:jc w:val="right"/>
      </w:pPr>
    </w:p>
    <w:p w:rsidR="004531C1" w:rsidRPr="00D86600" w:rsidRDefault="00540977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4531C1" w:rsidRPr="00912D55" w:rsidRDefault="004B20D9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</w:t>
      </w:r>
      <w:r w:rsidR="003F0EF9">
        <w:rPr>
          <w:b/>
          <w:sz w:val="24"/>
          <w:szCs w:val="24"/>
        </w:rPr>
        <w:t xml:space="preserve">  </w:t>
      </w:r>
      <w:r w:rsidR="004B20D9">
        <w:rPr>
          <w:b/>
          <w:sz w:val="24"/>
          <w:szCs w:val="24"/>
          <w:lang w:val="en-US"/>
        </w:rPr>
        <w:t>____________</w:t>
      </w:r>
      <w:r w:rsidR="00F5242E">
        <w:rPr>
          <w:b/>
          <w:sz w:val="24"/>
          <w:szCs w:val="24"/>
        </w:rPr>
        <w:t>201</w:t>
      </w:r>
      <w:r w:rsidR="004B20D9">
        <w:rPr>
          <w:b/>
          <w:sz w:val="24"/>
          <w:szCs w:val="24"/>
          <w:lang w:val="en-US"/>
        </w:rPr>
        <w:t>6</w:t>
      </w:r>
      <w:r w:rsidRPr="00912D55">
        <w:rPr>
          <w:b/>
          <w:sz w:val="24"/>
          <w:szCs w:val="24"/>
        </w:rPr>
        <w:t xml:space="preserve">г. </w:t>
      </w:r>
      <w:r w:rsidRPr="00810833">
        <w:rPr>
          <w:b/>
          <w:sz w:val="24"/>
          <w:szCs w:val="24"/>
        </w:rPr>
        <w:t xml:space="preserve">            </w:t>
      </w:r>
      <w:r w:rsidR="004B20D9">
        <w:rPr>
          <w:b/>
          <w:sz w:val="24"/>
          <w:szCs w:val="24"/>
        </w:rPr>
        <w:t xml:space="preserve">                               </w:t>
      </w:r>
      <w:r w:rsidRPr="00810833">
        <w:rPr>
          <w:b/>
          <w:sz w:val="24"/>
          <w:szCs w:val="24"/>
        </w:rPr>
        <w:t xml:space="preserve">            </w:t>
      </w:r>
      <w:r w:rsidR="007463D2">
        <w:rPr>
          <w:b/>
          <w:sz w:val="24"/>
          <w:szCs w:val="24"/>
        </w:rPr>
        <w:t xml:space="preserve">                 </w:t>
      </w:r>
      <w:r w:rsidR="00804647">
        <w:rPr>
          <w:b/>
          <w:sz w:val="24"/>
          <w:szCs w:val="24"/>
        </w:rPr>
        <w:t xml:space="preserve">                    </w:t>
      </w:r>
      <w:r w:rsidRPr="00912D55">
        <w:rPr>
          <w:b/>
          <w:sz w:val="24"/>
          <w:szCs w:val="24"/>
        </w:rPr>
        <w:t>№</w:t>
      </w:r>
      <w:r w:rsidR="00610786">
        <w:rPr>
          <w:b/>
          <w:sz w:val="24"/>
          <w:szCs w:val="24"/>
        </w:rPr>
        <w:t xml:space="preserve"> </w:t>
      </w:r>
      <w:r w:rsidR="004B20D9">
        <w:rPr>
          <w:b/>
          <w:sz w:val="24"/>
          <w:szCs w:val="24"/>
          <w:lang w:val="en-US"/>
        </w:rPr>
        <w:t>______</w:t>
      </w:r>
      <w:r w:rsidR="00BE7049" w:rsidRPr="00AE7BD0">
        <w:rPr>
          <w:b/>
          <w:sz w:val="24"/>
          <w:szCs w:val="24"/>
        </w:rPr>
        <w:t xml:space="preserve"> </w:t>
      </w:r>
      <w:proofErr w:type="gramStart"/>
      <w:r w:rsidR="00425829">
        <w:rPr>
          <w:b/>
          <w:sz w:val="24"/>
          <w:szCs w:val="24"/>
        </w:rPr>
        <w:t>-</w:t>
      </w:r>
      <w:r w:rsidRPr="00425829">
        <w:rPr>
          <w:b/>
        </w:rPr>
        <w:t>п</w:t>
      </w:r>
      <w:proofErr w:type="gramEnd"/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 w:rsidR="004B20D9" w:rsidRPr="004B20D9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4B20D9" w:rsidRDefault="004B20D9" w:rsidP="004B20D9">
      <w:pPr>
        <w:spacing w:line="192" w:lineRule="auto"/>
        <w:jc w:val="center"/>
        <w:rPr>
          <w:b/>
          <w:i/>
        </w:rPr>
      </w:pPr>
      <w:r>
        <w:rPr>
          <w:b/>
          <w:i/>
        </w:rPr>
        <w:t xml:space="preserve">Об утверждении состава комиссии по рассмотрению заявок на предоставление субсидий из местного бюджета крестьянским (фермерским) хозяйствам </w:t>
      </w:r>
    </w:p>
    <w:p w:rsidR="00514D97" w:rsidRDefault="004B20D9" w:rsidP="004B20D9">
      <w:pPr>
        <w:jc w:val="center"/>
        <w:rPr>
          <w:b/>
          <w:i/>
        </w:rPr>
      </w:pPr>
      <w:r>
        <w:rPr>
          <w:b/>
          <w:i/>
        </w:rPr>
        <w:t>Невьянского городского округа</w:t>
      </w:r>
    </w:p>
    <w:p w:rsidR="004B20D9" w:rsidRPr="00514D97" w:rsidRDefault="004B20D9" w:rsidP="004B20D9">
      <w:pPr>
        <w:jc w:val="center"/>
      </w:pPr>
    </w:p>
    <w:p w:rsidR="00514D97" w:rsidRPr="004B20D9" w:rsidRDefault="00DB20E4" w:rsidP="004B20D9">
      <w:pPr>
        <w:suppressAutoHyphens/>
        <w:ind w:firstLine="709"/>
        <w:jc w:val="both"/>
        <w:rPr>
          <w:i/>
        </w:rPr>
      </w:pPr>
      <w:proofErr w:type="gramStart"/>
      <w:r w:rsidRPr="004B20D9">
        <w:t xml:space="preserve">В соответствии с </w:t>
      </w:r>
      <w:r w:rsidR="004B20D9" w:rsidRPr="004B20D9">
        <w:t>Порядок предоставления из местного бюджета субсидий субъектам малого и среднего предпринимательства, осуществляющим сельскохозяйственную деятельность на территории Невьянского городского округа</w:t>
      </w:r>
      <w:r w:rsidR="000973A6" w:rsidRPr="004B20D9">
        <w:t xml:space="preserve">, </w:t>
      </w:r>
      <w:r w:rsidR="00B319E2" w:rsidRPr="004B20D9">
        <w:t xml:space="preserve">утвержденного </w:t>
      </w:r>
      <w:r w:rsidR="005925CC" w:rsidRPr="004B20D9">
        <w:t>постановлением администрации Невьянского городского округа от 17.09.2014</w:t>
      </w:r>
      <w:r w:rsidR="004B20D9" w:rsidRPr="004B20D9">
        <w:t>г.</w:t>
      </w:r>
      <w:r w:rsidR="005925CC" w:rsidRPr="004B20D9">
        <w:t xml:space="preserve"> № 2284-п</w:t>
      </w:r>
      <w:r w:rsidR="004B20D9" w:rsidRPr="004B20D9">
        <w:t xml:space="preserve">  «Об утверждении муниципальной программы </w:t>
      </w:r>
      <w:r w:rsidR="004B20D9" w:rsidRPr="004B20D9">
        <w:rPr>
          <w:sz w:val="36"/>
          <w:szCs w:val="36"/>
        </w:rPr>
        <w:t>«</w:t>
      </w:r>
      <w:r w:rsidR="004B20D9" w:rsidRPr="004B20D9">
        <w:t>Содействие социально-экономическому развитию Невьянского городского округа до 2021 года»</w:t>
      </w:r>
      <w:r w:rsidR="00BD2EE4" w:rsidRPr="004B20D9">
        <w:t>, руководствуясь статьями 31, 46 Устава Невьянского городского округа</w:t>
      </w:r>
      <w:proofErr w:type="gramEnd"/>
    </w:p>
    <w:p w:rsidR="00514D97" w:rsidRPr="00835F01" w:rsidRDefault="00514D97" w:rsidP="00514D97">
      <w:pPr>
        <w:autoSpaceDE w:val="0"/>
        <w:autoSpaceDN w:val="0"/>
        <w:adjustRightInd w:val="0"/>
        <w:jc w:val="both"/>
      </w:pPr>
    </w:p>
    <w:p w:rsidR="00514D97" w:rsidRPr="00835F01" w:rsidRDefault="00514D97" w:rsidP="00514D97">
      <w:pPr>
        <w:autoSpaceDE w:val="0"/>
        <w:autoSpaceDN w:val="0"/>
        <w:adjustRightInd w:val="0"/>
        <w:jc w:val="both"/>
        <w:rPr>
          <w:b/>
        </w:rPr>
      </w:pPr>
      <w:r w:rsidRPr="00835F01">
        <w:rPr>
          <w:b/>
        </w:rPr>
        <w:t>ПОСТАНОВЛЯЮ:</w:t>
      </w:r>
    </w:p>
    <w:p w:rsidR="00514D97" w:rsidRPr="00835F01" w:rsidRDefault="00514D97" w:rsidP="00514D97">
      <w:pPr>
        <w:autoSpaceDE w:val="0"/>
        <w:autoSpaceDN w:val="0"/>
        <w:adjustRightInd w:val="0"/>
        <w:ind w:firstLine="540"/>
        <w:jc w:val="both"/>
      </w:pPr>
    </w:p>
    <w:p w:rsidR="00D413DA" w:rsidRPr="00E54933" w:rsidRDefault="00742F2F" w:rsidP="00E54933">
      <w:pPr>
        <w:spacing w:line="192" w:lineRule="auto"/>
        <w:ind w:firstLine="709"/>
        <w:jc w:val="both"/>
      </w:pPr>
      <w:r w:rsidRPr="00E54933">
        <w:t xml:space="preserve">1. Утвердить состав комиссии по рассмотрению заявок на предоставление субсидий </w:t>
      </w:r>
      <w:r w:rsidR="00E54933" w:rsidRPr="00E54933">
        <w:t xml:space="preserve">из местного бюджета крестьянским (фермерским) хозяйствам </w:t>
      </w:r>
      <w:r w:rsidR="00E54933">
        <w:t xml:space="preserve"> </w:t>
      </w:r>
      <w:r w:rsidR="00E54933" w:rsidRPr="00E54933">
        <w:t xml:space="preserve">Невьянского городского округа </w:t>
      </w:r>
      <w:r w:rsidRPr="00E54933">
        <w:t>(прилагается).</w:t>
      </w:r>
    </w:p>
    <w:p w:rsidR="00742F2F" w:rsidRDefault="00742F2F" w:rsidP="00E4602F">
      <w:pPr>
        <w:ind w:firstLine="709"/>
        <w:jc w:val="both"/>
      </w:pPr>
      <w:r>
        <w:t xml:space="preserve">2. Постановление администрации Невьянского городского округа от </w:t>
      </w:r>
      <w:r w:rsidR="00E54933">
        <w:t>05</w:t>
      </w:r>
      <w:r>
        <w:t>.</w:t>
      </w:r>
      <w:r w:rsidR="00E54933">
        <w:t>09</w:t>
      </w:r>
      <w:r>
        <w:t>.201</w:t>
      </w:r>
      <w:r w:rsidR="00E54933">
        <w:t>1г.</w:t>
      </w:r>
      <w:r>
        <w:t xml:space="preserve"> </w:t>
      </w:r>
      <w:r w:rsidRPr="002D19F3">
        <w:t xml:space="preserve">№ </w:t>
      </w:r>
      <w:r w:rsidR="00E54933">
        <w:t>2357</w:t>
      </w:r>
      <w:r w:rsidRPr="002D19F3">
        <w:t>-п</w:t>
      </w:r>
      <w:r>
        <w:t xml:space="preserve"> «</w:t>
      </w:r>
      <w:r w:rsidRPr="00742F2F">
        <w:t xml:space="preserve">Об утверждении состава комиссии по рассмотрению заявок на предоставление субсидий из местного бюджета </w:t>
      </w:r>
      <w:r w:rsidR="00E54933">
        <w:t>крестьянским (фермерским) хозяйствам Невьянского городского округа</w:t>
      </w:r>
      <w:r>
        <w:t>» признать утратившим силу.</w:t>
      </w:r>
    </w:p>
    <w:p w:rsidR="00514D97" w:rsidRPr="00835F01" w:rsidRDefault="004E332F" w:rsidP="00E4602F">
      <w:pPr>
        <w:ind w:firstLine="709"/>
        <w:jc w:val="both"/>
      </w:pPr>
      <w:r>
        <w:t>3</w:t>
      </w:r>
      <w:r w:rsidR="00514D97" w:rsidRPr="00835F01">
        <w:t xml:space="preserve">. </w:t>
      </w:r>
      <w:proofErr w:type="gramStart"/>
      <w:r w:rsidR="00514D97" w:rsidRPr="00835F01">
        <w:t>Контроль за</w:t>
      </w:r>
      <w:proofErr w:type="gramEnd"/>
      <w:r w:rsidR="00514D97" w:rsidRPr="00835F01">
        <w:t xml:space="preserve"> исполнением настоящего постановления возложить на заместителя главы администрации Невьянского городского округа по   </w:t>
      </w:r>
      <w:r w:rsidR="000458F4" w:rsidRPr="00835F01">
        <w:t>вопросам промышленности, экономики и финансов</w:t>
      </w:r>
      <w:r w:rsidR="00A469B8" w:rsidRPr="00835F01">
        <w:t xml:space="preserve"> А.М. Балашова.</w:t>
      </w:r>
      <w:r w:rsidR="00514D97" w:rsidRPr="00835F01">
        <w:t xml:space="preserve">  </w:t>
      </w:r>
    </w:p>
    <w:p w:rsidR="00514D97" w:rsidRPr="00835F01" w:rsidRDefault="00514D97" w:rsidP="00514D97">
      <w:pPr>
        <w:ind w:firstLine="540"/>
        <w:jc w:val="both"/>
      </w:pPr>
    </w:p>
    <w:p w:rsidR="00514D97" w:rsidRPr="00835F01" w:rsidRDefault="00514D97" w:rsidP="00514D97"/>
    <w:p w:rsidR="00742F2F" w:rsidRDefault="00CD2AB8" w:rsidP="00514D97">
      <w:r w:rsidRPr="00835F01">
        <w:t>Г</w:t>
      </w:r>
      <w:r w:rsidR="00514D97" w:rsidRPr="00835F01">
        <w:t>лав</w:t>
      </w:r>
      <w:r w:rsidRPr="00835F01">
        <w:t>а</w:t>
      </w:r>
      <w:r w:rsidR="00514D97" w:rsidRPr="00835F01">
        <w:t xml:space="preserve"> городского округа                                                         </w:t>
      </w:r>
      <w:r w:rsidR="00CB5446" w:rsidRPr="00835F01">
        <w:t xml:space="preserve">      </w:t>
      </w:r>
      <w:r w:rsidR="000533AF" w:rsidRPr="00835F01">
        <w:t xml:space="preserve"> </w:t>
      </w:r>
      <w:r w:rsidR="00846B0E">
        <w:t xml:space="preserve">         Е.Т. Каюмов</w:t>
      </w:r>
    </w:p>
    <w:p w:rsidR="004B20D9" w:rsidRDefault="00846B0E" w:rsidP="00846B0E">
      <w:pPr>
        <w:jc w:val="center"/>
        <w:rPr>
          <w:sz w:val="24"/>
          <w:szCs w:val="24"/>
        </w:rPr>
      </w:pPr>
      <w:r w:rsidRPr="00846B0E">
        <w:rPr>
          <w:sz w:val="24"/>
          <w:szCs w:val="24"/>
        </w:rPr>
        <w:t xml:space="preserve">                                                        </w:t>
      </w:r>
    </w:p>
    <w:p w:rsidR="00E54933" w:rsidRDefault="00E54933" w:rsidP="00846B0E">
      <w:pPr>
        <w:jc w:val="center"/>
        <w:rPr>
          <w:sz w:val="24"/>
          <w:szCs w:val="24"/>
        </w:rPr>
      </w:pPr>
    </w:p>
    <w:p w:rsidR="00E54933" w:rsidRDefault="00E54933" w:rsidP="00846B0E">
      <w:pPr>
        <w:jc w:val="center"/>
        <w:rPr>
          <w:sz w:val="24"/>
          <w:szCs w:val="24"/>
        </w:rPr>
      </w:pPr>
    </w:p>
    <w:p w:rsidR="004B20D9" w:rsidRDefault="004B20D9" w:rsidP="00846B0E">
      <w:pPr>
        <w:jc w:val="center"/>
        <w:rPr>
          <w:sz w:val="24"/>
          <w:szCs w:val="24"/>
        </w:rPr>
      </w:pPr>
    </w:p>
    <w:p w:rsidR="004B20D9" w:rsidRDefault="004B20D9" w:rsidP="00846B0E">
      <w:pPr>
        <w:jc w:val="center"/>
        <w:rPr>
          <w:sz w:val="24"/>
          <w:szCs w:val="24"/>
        </w:rPr>
      </w:pPr>
    </w:p>
    <w:p w:rsidR="00846B0E" w:rsidRPr="00967636" w:rsidRDefault="00846B0E" w:rsidP="00846B0E">
      <w:pPr>
        <w:jc w:val="center"/>
        <w:rPr>
          <w:sz w:val="24"/>
          <w:szCs w:val="24"/>
        </w:rPr>
      </w:pPr>
      <w:r w:rsidRPr="00846B0E">
        <w:rPr>
          <w:sz w:val="24"/>
          <w:szCs w:val="24"/>
        </w:rPr>
        <w:lastRenderedPageBreak/>
        <w:t xml:space="preserve">           </w:t>
      </w:r>
      <w:r w:rsidR="00E54933">
        <w:rPr>
          <w:sz w:val="24"/>
          <w:szCs w:val="24"/>
        </w:rPr>
        <w:t xml:space="preserve">                                                        </w:t>
      </w:r>
      <w:r w:rsidRPr="00967636">
        <w:rPr>
          <w:sz w:val="24"/>
          <w:szCs w:val="24"/>
        </w:rPr>
        <w:t>Приложение</w:t>
      </w:r>
    </w:p>
    <w:p w:rsidR="00846B0E" w:rsidRPr="00967636" w:rsidRDefault="00E54933" w:rsidP="00E549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846B0E" w:rsidRPr="00967636">
        <w:rPr>
          <w:sz w:val="24"/>
          <w:szCs w:val="24"/>
        </w:rPr>
        <w:t>к постановлению администрации</w:t>
      </w:r>
    </w:p>
    <w:p w:rsidR="00846B0E" w:rsidRPr="00967636" w:rsidRDefault="00846B0E" w:rsidP="00846B0E">
      <w:pPr>
        <w:jc w:val="center"/>
        <w:rPr>
          <w:sz w:val="24"/>
          <w:szCs w:val="24"/>
        </w:rPr>
      </w:pPr>
      <w:r w:rsidRPr="00967636">
        <w:rPr>
          <w:sz w:val="24"/>
          <w:szCs w:val="24"/>
        </w:rPr>
        <w:t xml:space="preserve">                                                                             </w:t>
      </w:r>
      <w:r w:rsidRPr="00846B0E">
        <w:rPr>
          <w:sz w:val="24"/>
          <w:szCs w:val="24"/>
        </w:rPr>
        <w:t xml:space="preserve">                       </w:t>
      </w:r>
      <w:r w:rsidRPr="00967636">
        <w:rPr>
          <w:sz w:val="24"/>
          <w:szCs w:val="24"/>
        </w:rPr>
        <w:t>Невьянского городского округа</w:t>
      </w:r>
    </w:p>
    <w:p w:rsidR="00846B0E" w:rsidRPr="00967636" w:rsidRDefault="00846B0E" w:rsidP="00846B0E">
      <w:pPr>
        <w:jc w:val="center"/>
        <w:rPr>
          <w:sz w:val="24"/>
          <w:szCs w:val="24"/>
        </w:rPr>
      </w:pPr>
      <w:r w:rsidRPr="00846B0E">
        <w:rPr>
          <w:sz w:val="24"/>
          <w:szCs w:val="24"/>
        </w:rPr>
        <w:t xml:space="preserve">                                                                                                      </w:t>
      </w:r>
      <w:r w:rsidRPr="00967636">
        <w:rPr>
          <w:sz w:val="24"/>
          <w:szCs w:val="24"/>
        </w:rPr>
        <w:t>от _______</w:t>
      </w:r>
      <w:r w:rsidR="00E54933">
        <w:rPr>
          <w:sz w:val="24"/>
          <w:szCs w:val="24"/>
        </w:rPr>
        <w:t>__</w:t>
      </w:r>
      <w:r w:rsidRPr="00967636">
        <w:rPr>
          <w:sz w:val="24"/>
          <w:szCs w:val="24"/>
        </w:rPr>
        <w:t>_</w:t>
      </w:r>
      <w:r w:rsidR="00E54933">
        <w:rPr>
          <w:sz w:val="24"/>
          <w:szCs w:val="24"/>
        </w:rPr>
        <w:t xml:space="preserve">2016г. </w:t>
      </w:r>
      <w:r w:rsidRPr="00967636">
        <w:rPr>
          <w:sz w:val="24"/>
          <w:szCs w:val="24"/>
        </w:rPr>
        <w:t>№________</w:t>
      </w:r>
    </w:p>
    <w:p w:rsidR="00846B0E" w:rsidRDefault="00846B0E" w:rsidP="00846B0E">
      <w:pPr>
        <w:jc w:val="center"/>
        <w:rPr>
          <w:b/>
          <w:sz w:val="24"/>
          <w:szCs w:val="24"/>
        </w:rPr>
      </w:pPr>
    </w:p>
    <w:p w:rsidR="00846B0E" w:rsidRDefault="00846B0E" w:rsidP="00846B0E">
      <w:pPr>
        <w:jc w:val="center"/>
        <w:rPr>
          <w:b/>
          <w:sz w:val="24"/>
          <w:szCs w:val="24"/>
        </w:rPr>
      </w:pPr>
    </w:p>
    <w:p w:rsidR="00846B0E" w:rsidRPr="00E54933" w:rsidRDefault="00846B0E" w:rsidP="00846B0E">
      <w:pPr>
        <w:jc w:val="center"/>
        <w:rPr>
          <w:b/>
        </w:rPr>
      </w:pPr>
      <w:r w:rsidRPr="00E54933">
        <w:rPr>
          <w:b/>
        </w:rPr>
        <w:t>Состав комиссии</w:t>
      </w:r>
    </w:p>
    <w:p w:rsidR="00846B0E" w:rsidRPr="00E54933" w:rsidRDefault="00E54933" w:rsidP="00846B0E">
      <w:pPr>
        <w:jc w:val="center"/>
        <w:rPr>
          <w:b/>
        </w:rPr>
      </w:pPr>
      <w:r w:rsidRPr="00E54933">
        <w:rPr>
          <w:b/>
        </w:rPr>
        <w:t>по рассмотрению заявок на предоставление субсидий из местного бюджета крестьянским (фермерским) хозяйствам  Невьянского городского округа</w:t>
      </w:r>
    </w:p>
    <w:p w:rsidR="00E54933" w:rsidRDefault="00E54933" w:rsidP="00846B0E">
      <w:pPr>
        <w:jc w:val="center"/>
      </w:pPr>
    </w:p>
    <w:p w:rsidR="00846B0E" w:rsidRDefault="00846B0E" w:rsidP="00846B0E">
      <w:pPr>
        <w:ind w:firstLine="513"/>
        <w:jc w:val="both"/>
      </w:pPr>
      <w:r>
        <w:t>1. Балашов А.М., заместитель главы администрации Невьянского городского округа по вопросам промышленности, экономики и финансов</w:t>
      </w:r>
      <w:r w:rsidR="00E54933">
        <w:t xml:space="preserve"> -</w:t>
      </w:r>
      <w:r>
        <w:t xml:space="preserve"> начальник финансового управления администрации Невьянского городского округа, председатель комиссии;</w:t>
      </w:r>
    </w:p>
    <w:p w:rsidR="00846B0E" w:rsidRPr="00846B0E" w:rsidRDefault="00846B0E" w:rsidP="00846B0E">
      <w:pPr>
        <w:ind w:firstLine="513"/>
        <w:jc w:val="both"/>
      </w:pPr>
      <w:r>
        <w:t xml:space="preserve">2. </w:t>
      </w:r>
      <w:r w:rsidR="00E54933">
        <w:t>Пономарева Е.А.</w:t>
      </w:r>
      <w:r>
        <w:t xml:space="preserve">, </w:t>
      </w:r>
      <w:r w:rsidR="002410FF">
        <w:t xml:space="preserve">ведущий </w:t>
      </w:r>
      <w:r>
        <w:t>специалист отдела экономики, торговли и бытового обслуживания администрации Невьянского городского округа, секретарь комиссии.</w:t>
      </w:r>
    </w:p>
    <w:p w:rsidR="00846B0E" w:rsidRPr="00846B0E" w:rsidRDefault="00846B0E" w:rsidP="00846B0E">
      <w:pPr>
        <w:ind w:firstLine="513"/>
        <w:jc w:val="both"/>
      </w:pPr>
    </w:p>
    <w:p w:rsidR="00846B0E" w:rsidRPr="00287568" w:rsidRDefault="00846B0E" w:rsidP="00846B0E">
      <w:pPr>
        <w:ind w:firstLine="513"/>
        <w:jc w:val="both"/>
      </w:pPr>
      <w:r w:rsidRPr="00287568">
        <w:t>Члены комиссии:</w:t>
      </w:r>
    </w:p>
    <w:p w:rsidR="00846B0E" w:rsidRPr="009B10CB" w:rsidRDefault="00846B0E" w:rsidP="00846B0E">
      <w:pPr>
        <w:ind w:firstLine="513"/>
        <w:jc w:val="both"/>
      </w:pPr>
      <w:r>
        <w:t xml:space="preserve">1.  </w:t>
      </w:r>
      <w:proofErr w:type="spellStart"/>
      <w:r w:rsidR="00E54933">
        <w:t>Берчук</w:t>
      </w:r>
      <w:proofErr w:type="spellEnd"/>
      <w:r w:rsidR="00E54933">
        <w:t xml:space="preserve"> А.А.</w:t>
      </w:r>
      <w:r>
        <w:t xml:space="preserve">, </w:t>
      </w:r>
      <w:r w:rsidR="00E54933">
        <w:t>председатель</w:t>
      </w:r>
      <w:r>
        <w:t xml:space="preserve"> Думы Невьянского городского округа (по согласованию);</w:t>
      </w:r>
    </w:p>
    <w:p w:rsidR="00E54933" w:rsidRPr="009B10CB" w:rsidRDefault="00846B0E" w:rsidP="00E54933">
      <w:pPr>
        <w:ind w:firstLine="513"/>
        <w:jc w:val="both"/>
      </w:pPr>
      <w:r>
        <w:t>2</w:t>
      </w:r>
      <w:r w:rsidRPr="009B10CB">
        <w:t xml:space="preserve">. </w:t>
      </w:r>
      <w:proofErr w:type="spellStart"/>
      <w:r w:rsidR="00E54933">
        <w:t>Ветошкин</w:t>
      </w:r>
      <w:proofErr w:type="spellEnd"/>
      <w:r w:rsidR="00E54933">
        <w:t xml:space="preserve"> В.В., депутат Думы Невьянского городского округа (по согласованию);</w:t>
      </w:r>
    </w:p>
    <w:p w:rsidR="00E54933" w:rsidRDefault="00846B0E" w:rsidP="00E54933">
      <w:pPr>
        <w:ind w:firstLine="513"/>
        <w:jc w:val="both"/>
      </w:pPr>
      <w:r>
        <w:t xml:space="preserve">3. </w:t>
      </w:r>
      <w:proofErr w:type="spellStart"/>
      <w:r w:rsidR="00E54933">
        <w:t>Тамакулова</w:t>
      </w:r>
      <w:proofErr w:type="spellEnd"/>
      <w:r w:rsidR="00E54933">
        <w:t xml:space="preserve"> Т.В.,  заведующий отделом экономики,  торговли и бытового обслуживания администрации Невьянского городского округа;</w:t>
      </w:r>
    </w:p>
    <w:p w:rsidR="00846B0E" w:rsidRDefault="00846B0E" w:rsidP="00846B0E">
      <w:pPr>
        <w:ind w:firstLine="513"/>
        <w:jc w:val="both"/>
      </w:pPr>
      <w:r>
        <w:t xml:space="preserve">4.  </w:t>
      </w:r>
      <w:proofErr w:type="gramStart"/>
      <w:r w:rsidR="00263842">
        <w:t>Топорков С.В.</w:t>
      </w:r>
      <w:r>
        <w:t xml:space="preserve">,  </w:t>
      </w:r>
      <w:r w:rsidR="00263842">
        <w:t xml:space="preserve">начальник управления населенными пунктами администрации Невьянского </w:t>
      </w:r>
      <w:r>
        <w:t>городского округа</w:t>
      </w:r>
      <w:r w:rsidR="00263842">
        <w:t xml:space="preserve"> (с. </w:t>
      </w:r>
      <w:proofErr w:type="spellStart"/>
      <w:r w:rsidR="00263842">
        <w:t>Аятское</w:t>
      </w:r>
      <w:proofErr w:type="spellEnd"/>
      <w:r w:rsidR="00263842">
        <w:t xml:space="preserve">, с. </w:t>
      </w:r>
      <w:proofErr w:type="spellStart"/>
      <w:r w:rsidR="00263842">
        <w:t>Шайдуриха</w:t>
      </w:r>
      <w:proofErr w:type="spellEnd"/>
      <w:r w:rsidR="00263842">
        <w:t xml:space="preserve">, с. Кунара, п. Плотина, д. </w:t>
      </w:r>
      <w:proofErr w:type="spellStart"/>
      <w:r w:rsidR="00263842">
        <w:t>Пьянково</w:t>
      </w:r>
      <w:proofErr w:type="spellEnd"/>
      <w:r w:rsidR="00263842">
        <w:t xml:space="preserve">, д. Сосновка, с. Конево, д. Осиновка, д. </w:t>
      </w:r>
      <w:proofErr w:type="spellStart"/>
      <w:r w:rsidR="00263842">
        <w:t>Гашени</w:t>
      </w:r>
      <w:proofErr w:type="spellEnd"/>
      <w:r w:rsidR="00263842">
        <w:t xml:space="preserve">, с. </w:t>
      </w:r>
      <w:proofErr w:type="spellStart"/>
      <w:r w:rsidR="00263842">
        <w:t>Киприно</w:t>
      </w:r>
      <w:proofErr w:type="spellEnd"/>
      <w:r w:rsidR="00263842">
        <w:t xml:space="preserve">, с. </w:t>
      </w:r>
      <w:proofErr w:type="spellStart"/>
      <w:r w:rsidR="00263842">
        <w:t>Корелы</w:t>
      </w:r>
      <w:proofErr w:type="spellEnd"/>
      <w:r w:rsidR="00263842">
        <w:t>)</w:t>
      </w:r>
      <w:r>
        <w:t>;</w:t>
      </w:r>
      <w:proofErr w:type="gramEnd"/>
    </w:p>
    <w:p w:rsidR="00263842" w:rsidRPr="00263842" w:rsidRDefault="00846B0E" w:rsidP="00263842">
      <w:pPr>
        <w:spacing w:line="240" w:lineRule="exact"/>
        <w:ind w:firstLine="709"/>
        <w:jc w:val="both"/>
        <w:rPr>
          <w:b/>
          <w:sz w:val="24"/>
          <w:szCs w:val="24"/>
        </w:rPr>
      </w:pPr>
      <w:r>
        <w:t xml:space="preserve">5. </w:t>
      </w:r>
      <w:r w:rsidR="00263842">
        <w:t>Меркурьев</w:t>
      </w:r>
      <w:r w:rsidR="00263842">
        <w:t xml:space="preserve"> </w:t>
      </w:r>
      <w:r w:rsidR="00263842">
        <w:t>В</w:t>
      </w:r>
      <w:r w:rsidR="00263842">
        <w:t>.Н.,</w:t>
      </w:r>
      <w:r w:rsidR="00263842">
        <w:t xml:space="preserve"> начальник</w:t>
      </w:r>
      <w:r w:rsidR="00263842">
        <w:t xml:space="preserve"> </w:t>
      </w:r>
      <w:r w:rsidR="00263842" w:rsidRPr="00263842">
        <w:t>Пригородно</w:t>
      </w:r>
      <w:r w:rsidR="00263842">
        <w:t>го</w:t>
      </w:r>
      <w:r w:rsidR="00263842" w:rsidRPr="00263842">
        <w:t xml:space="preserve"> управлени</w:t>
      </w:r>
      <w:r w:rsidR="00263842">
        <w:t>я</w:t>
      </w:r>
      <w:r w:rsidR="00263842" w:rsidRPr="00263842">
        <w:t xml:space="preserve"> агропромышленного комплекса и продовольствия Министерства агропромышленного комплекса и продовольствия </w:t>
      </w:r>
      <w:r w:rsidR="00263842" w:rsidRPr="00263842">
        <w:br/>
        <w:t>Свердловской области</w:t>
      </w:r>
      <w:r w:rsidR="00263842">
        <w:t xml:space="preserve"> (по согласованию).</w:t>
      </w:r>
    </w:p>
    <w:p w:rsidR="005F47F7" w:rsidRDefault="005F47F7" w:rsidP="00E54933">
      <w:pPr>
        <w:ind w:firstLine="513"/>
        <w:jc w:val="both"/>
      </w:pPr>
    </w:p>
    <w:p w:rsidR="00E54933" w:rsidRDefault="00E54933" w:rsidP="00E54933">
      <w:pPr>
        <w:ind w:firstLine="513"/>
        <w:jc w:val="both"/>
      </w:pPr>
    </w:p>
    <w:p w:rsidR="00E54933" w:rsidRDefault="00E54933" w:rsidP="00E54933">
      <w:pPr>
        <w:ind w:firstLine="513"/>
        <w:jc w:val="both"/>
      </w:pPr>
    </w:p>
    <w:p w:rsidR="00E54933" w:rsidRDefault="00E54933" w:rsidP="00E54933">
      <w:pPr>
        <w:ind w:firstLine="513"/>
        <w:jc w:val="both"/>
      </w:pPr>
    </w:p>
    <w:p w:rsidR="00E54933" w:rsidRDefault="00E54933" w:rsidP="00E54933">
      <w:pPr>
        <w:ind w:firstLine="513"/>
        <w:jc w:val="both"/>
      </w:pPr>
    </w:p>
    <w:p w:rsidR="00E54933" w:rsidRDefault="00E54933" w:rsidP="00E54933">
      <w:pPr>
        <w:ind w:firstLine="513"/>
        <w:jc w:val="both"/>
      </w:pPr>
    </w:p>
    <w:p w:rsidR="00E54933" w:rsidRDefault="00E54933" w:rsidP="00E54933">
      <w:pPr>
        <w:ind w:firstLine="513"/>
        <w:jc w:val="both"/>
      </w:pPr>
    </w:p>
    <w:p w:rsidR="00E54933" w:rsidRDefault="00E54933" w:rsidP="00E54933">
      <w:pPr>
        <w:ind w:firstLine="513"/>
        <w:jc w:val="both"/>
      </w:pPr>
    </w:p>
    <w:p w:rsidR="00E54933" w:rsidRDefault="00E54933" w:rsidP="00E54933">
      <w:pPr>
        <w:ind w:firstLine="513"/>
        <w:jc w:val="both"/>
      </w:pPr>
    </w:p>
    <w:p w:rsidR="00E54933" w:rsidRDefault="00E54933" w:rsidP="00E54933">
      <w:pPr>
        <w:ind w:firstLine="513"/>
        <w:jc w:val="both"/>
      </w:pPr>
    </w:p>
    <w:p w:rsidR="00E54933" w:rsidRDefault="00E54933" w:rsidP="00E54933">
      <w:pPr>
        <w:ind w:firstLine="513"/>
        <w:jc w:val="both"/>
      </w:pPr>
    </w:p>
    <w:p w:rsidR="00263842" w:rsidRDefault="00263842" w:rsidP="00E54933">
      <w:pPr>
        <w:ind w:firstLine="513"/>
        <w:jc w:val="both"/>
      </w:pPr>
    </w:p>
    <w:p w:rsidR="00E54933" w:rsidRPr="00BE5265" w:rsidRDefault="00E54933" w:rsidP="00E54933">
      <w:pPr>
        <w:jc w:val="center"/>
        <w:rPr>
          <w:b/>
          <w:sz w:val="32"/>
          <w:szCs w:val="32"/>
        </w:rPr>
      </w:pPr>
      <w:r w:rsidRPr="00BE5265">
        <w:rPr>
          <w:b/>
          <w:sz w:val="32"/>
          <w:szCs w:val="32"/>
        </w:rPr>
        <w:t>СОГЛАСОВАНИЕ</w:t>
      </w:r>
      <w:r w:rsidRPr="00BE5265">
        <w:rPr>
          <w:b/>
          <w:i/>
          <w:sz w:val="32"/>
          <w:szCs w:val="32"/>
        </w:rPr>
        <w:t xml:space="preserve"> </w:t>
      </w:r>
    </w:p>
    <w:p w:rsidR="00E54933" w:rsidRPr="00B7696D" w:rsidRDefault="00E54933" w:rsidP="00E54933">
      <w:pPr>
        <w:pStyle w:val="a3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696D">
        <w:rPr>
          <w:rFonts w:ascii="Times New Roman" w:hAnsi="Times New Roman"/>
          <w:b/>
          <w:sz w:val="26"/>
          <w:szCs w:val="26"/>
        </w:rPr>
        <w:lastRenderedPageBreak/>
        <w:t>Постановления администрации Невьянского городского округа</w:t>
      </w:r>
    </w:p>
    <w:p w:rsidR="00E54933" w:rsidRPr="00B7696D" w:rsidRDefault="00E54933" w:rsidP="00E54933">
      <w:pPr>
        <w:pStyle w:val="a3"/>
        <w:spacing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263842" w:rsidRDefault="00263842" w:rsidP="003E27CF">
      <w:pPr>
        <w:spacing w:line="192" w:lineRule="auto"/>
        <w:jc w:val="center"/>
        <w:rPr>
          <w:b/>
          <w:i/>
        </w:rPr>
      </w:pPr>
      <w:r>
        <w:rPr>
          <w:b/>
          <w:i/>
        </w:rPr>
        <w:t xml:space="preserve">Об утверждении состава комиссии по рассмотрению заявок на предоставление субсидий из местного бюджета крестьянским (фермерским) хозяйствам </w:t>
      </w:r>
    </w:p>
    <w:p w:rsidR="00263842" w:rsidRDefault="00263842" w:rsidP="00263842">
      <w:pPr>
        <w:jc w:val="center"/>
        <w:rPr>
          <w:b/>
          <w:i/>
        </w:rPr>
      </w:pPr>
      <w:r>
        <w:rPr>
          <w:b/>
          <w:i/>
        </w:rPr>
        <w:t>Невьянского городского округа</w:t>
      </w:r>
    </w:p>
    <w:p w:rsidR="00263842" w:rsidRDefault="00263842" w:rsidP="00263842">
      <w:pPr>
        <w:jc w:val="center"/>
        <w:rPr>
          <w:b/>
          <w:i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2636"/>
        <w:gridCol w:w="2126"/>
        <w:gridCol w:w="1750"/>
      </w:tblGrid>
      <w:tr w:rsidR="00E54933" w:rsidTr="00E54933">
        <w:tc>
          <w:tcPr>
            <w:tcW w:w="3001" w:type="dxa"/>
            <w:vMerge w:val="restart"/>
          </w:tcPr>
          <w:p w:rsidR="00E54933" w:rsidRPr="00BE5265" w:rsidRDefault="00E54933" w:rsidP="00E54933">
            <w:pPr>
              <w:rPr>
                <w:sz w:val="24"/>
                <w:szCs w:val="24"/>
              </w:rPr>
            </w:pPr>
            <w:r w:rsidRPr="00BE5265">
              <w:t xml:space="preserve">          </w:t>
            </w:r>
            <w:r w:rsidRPr="00BE5265">
              <w:rPr>
                <w:sz w:val="24"/>
                <w:szCs w:val="24"/>
              </w:rPr>
              <w:t>Должность</w:t>
            </w:r>
          </w:p>
        </w:tc>
        <w:tc>
          <w:tcPr>
            <w:tcW w:w="2636" w:type="dxa"/>
            <w:vMerge w:val="restart"/>
          </w:tcPr>
          <w:p w:rsidR="00E54933" w:rsidRPr="00BE5265" w:rsidRDefault="00E54933" w:rsidP="00E54933">
            <w:pPr>
              <w:rPr>
                <w:sz w:val="24"/>
                <w:szCs w:val="24"/>
              </w:rPr>
            </w:pPr>
            <w:r w:rsidRPr="00BE5265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E54933" w:rsidRPr="00BE5265" w:rsidRDefault="00E54933" w:rsidP="00E54933">
            <w:pPr>
              <w:rPr>
                <w:sz w:val="24"/>
                <w:szCs w:val="24"/>
              </w:rPr>
            </w:pPr>
            <w:r w:rsidRPr="00BE5265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E54933" w:rsidTr="00E54933">
        <w:tc>
          <w:tcPr>
            <w:tcW w:w="3001" w:type="dxa"/>
            <w:vMerge/>
          </w:tcPr>
          <w:p w:rsidR="00E54933" w:rsidRPr="00BE5265" w:rsidRDefault="00E54933" w:rsidP="00E54933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E54933" w:rsidRPr="00BE5265" w:rsidRDefault="00E54933" w:rsidP="00E549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4933" w:rsidRPr="00BE5265" w:rsidRDefault="00E54933" w:rsidP="00E54933">
            <w:pPr>
              <w:rPr>
                <w:sz w:val="24"/>
                <w:szCs w:val="24"/>
              </w:rPr>
            </w:pPr>
            <w:r w:rsidRPr="00BE5265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750" w:type="dxa"/>
          </w:tcPr>
          <w:p w:rsidR="00E54933" w:rsidRPr="00BE5265" w:rsidRDefault="00E54933" w:rsidP="00E54933">
            <w:pPr>
              <w:rPr>
                <w:sz w:val="24"/>
                <w:szCs w:val="24"/>
              </w:rPr>
            </w:pPr>
            <w:r w:rsidRPr="00BE5265">
              <w:rPr>
                <w:sz w:val="24"/>
                <w:szCs w:val="24"/>
              </w:rPr>
              <w:t>Замечания и подпись</w:t>
            </w:r>
          </w:p>
        </w:tc>
      </w:tr>
      <w:tr w:rsidR="00E54933" w:rsidTr="00E54933">
        <w:tc>
          <w:tcPr>
            <w:tcW w:w="3001" w:type="dxa"/>
          </w:tcPr>
          <w:p w:rsidR="00E54933" w:rsidRPr="00BE5265" w:rsidRDefault="00E54933" w:rsidP="00E54933">
            <w:pPr>
              <w:rPr>
                <w:sz w:val="24"/>
                <w:szCs w:val="24"/>
              </w:rPr>
            </w:pPr>
            <w:r w:rsidRPr="00BE5265">
              <w:rPr>
                <w:sz w:val="24"/>
                <w:szCs w:val="24"/>
              </w:rPr>
              <w:t xml:space="preserve">Заместитель главы администрации Невьянского городского округа по вопросам </w:t>
            </w:r>
          </w:p>
        </w:tc>
        <w:tc>
          <w:tcPr>
            <w:tcW w:w="2636" w:type="dxa"/>
          </w:tcPr>
          <w:p w:rsidR="00E54933" w:rsidRPr="00BE5265" w:rsidRDefault="00E54933" w:rsidP="00E54933">
            <w:pPr>
              <w:rPr>
                <w:sz w:val="24"/>
                <w:szCs w:val="24"/>
              </w:rPr>
            </w:pPr>
            <w:r w:rsidRPr="00BE5265">
              <w:rPr>
                <w:sz w:val="24"/>
                <w:szCs w:val="24"/>
              </w:rPr>
              <w:t>Балашов А.М.</w:t>
            </w:r>
          </w:p>
        </w:tc>
        <w:tc>
          <w:tcPr>
            <w:tcW w:w="2126" w:type="dxa"/>
            <w:shd w:val="clear" w:color="auto" w:fill="auto"/>
          </w:tcPr>
          <w:p w:rsidR="00E54933" w:rsidRPr="00BE5265" w:rsidRDefault="00E54933" w:rsidP="00E54933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E54933" w:rsidRPr="00BE5265" w:rsidRDefault="00E54933" w:rsidP="00E54933">
            <w:pPr>
              <w:rPr>
                <w:sz w:val="24"/>
                <w:szCs w:val="24"/>
              </w:rPr>
            </w:pPr>
          </w:p>
        </w:tc>
      </w:tr>
      <w:tr w:rsidR="00E54933" w:rsidTr="00E54933">
        <w:tc>
          <w:tcPr>
            <w:tcW w:w="3001" w:type="dxa"/>
          </w:tcPr>
          <w:p w:rsidR="00E54933" w:rsidRPr="00BE5265" w:rsidRDefault="00E54933" w:rsidP="00E54933">
            <w:pPr>
              <w:rPr>
                <w:sz w:val="24"/>
                <w:szCs w:val="24"/>
              </w:rPr>
            </w:pPr>
            <w:r w:rsidRPr="00BE5265">
              <w:rPr>
                <w:sz w:val="24"/>
                <w:szCs w:val="24"/>
              </w:rPr>
              <w:t>Заведующий юридическим отделом администрации Невьянского городского округа</w:t>
            </w:r>
          </w:p>
        </w:tc>
        <w:tc>
          <w:tcPr>
            <w:tcW w:w="2636" w:type="dxa"/>
          </w:tcPr>
          <w:p w:rsidR="00E54933" w:rsidRPr="00BE5265" w:rsidRDefault="00E54933" w:rsidP="00E54933">
            <w:pPr>
              <w:rPr>
                <w:sz w:val="24"/>
                <w:szCs w:val="24"/>
              </w:rPr>
            </w:pPr>
            <w:proofErr w:type="spellStart"/>
            <w:r w:rsidRPr="00BE5265">
              <w:rPr>
                <w:sz w:val="24"/>
                <w:szCs w:val="24"/>
              </w:rPr>
              <w:t>Ланцова</w:t>
            </w:r>
            <w:proofErr w:type="spellEnd"/>
            <w:r w:rsidRPr="00BE5265">
              <w:rPr>
                <w:sz w:val="24"/>
                <w:szCs w:val="24"/>
              </w:rPr>
              <w:t xml:space="preserve"> О.И.</w:t>
            </w:r>
          </w:p>
          <w:p w:rsidR="00E54933" w:rsidRPr="00BE5265" w:rsidRDefault="00E54933" w:rsidP="00E549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4933" w:rsidRPr="00BE5265" w:rsidRDefault="00E54933" w:rsidP="00E54933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E54933" w:rsidRPr="00BE5265" w:rsidRDefault="00E54933" w:rsidP="00E54933">
            <w:pPr>
              <w:rPr>
                <w:sz w:val="24"/>
                <w:szCs w:val="24"/>
              </w:rPr>
            </w:pPr>
          </w:p>
        </w:tc>
      </w:tr>
      <w:tr w:rsidR="00E54933" w:rsidTr="00E54933">
        <w:tc>
          <w:tcPr>
            <w:tcW w:w="3001" w:type="dxa"/>
          </w:tcPr>
          <w:p w:rsidR="00E54933" w:rsidRPr="00BE5265" w:rsidRDefault="00E54933" w:rsidP="00E54933">
            <w:pPr>
              <w:rPr>
                <w:sz w:val="24"/>
                <w:szCs w:val="24"/>
              </w:rPr>
            </w:pPr>
            <w:r w:rsidRPr="00BE5265">
              <w:rPr>
                <w:sz w:val="24"/>
                <w:szCs w:val="24"/>
              </w:rPr>
              <w:t xml:space="preserve">Управляющий делами администрации Невьянского городского округа            </w:t>
            </w:r>
          </w:p>
        </w:tc>
        <w:tc>
          <w:tcPr>
            <w:tcW w:w="2636" w:type="dxa"/>
          </w:tcPr>
          <w:p w:rsidR="00E54933" w:rsidRPr="00BE5265" w:rsidRDefault="00E54933" w:rsidP="00E54933">
            <w:pPr>
              <w:rPr>
                <w:sz w:val="24"/>
                <w:szCs w:val="24"/>
              </w:rPr>
            </w:pPr>
            <w:r w:rsidRPr="00BE5265">
              <w:rPr>
                <w:sz w:val="24"/>
                <w:szCs w:val="24"/>
              </w:rPr>
              <w:t>Петухова Т.М.</w:t>
            </w:r>
          </w:p>
        </w:tc>
        <w:tc>
          <w:tcPr>
            <w:tcW w:w="2126" w:type="dxa"/>
            <w:shd w:val="clear" w:color="auto" w:fill="auto"/>
          </w:tcPr>
          <w:p w:rsidR="00E54933" w:rsidRPr="00BE5265" w:rsidRDefault="00E54933" w:rsidP="00E54933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E54933" w:rsidRPr="00BE5265" w:rsidRDefault="00E54933" w:rsidP="00E54933">
            <w:pPr>
              <w:rPr>
                <w:sz w:val="24"/>
                <w:szCs w:val="24"/>
              </w:rPr>
            </w:pPr>
          </w:p>
        </w:tc>
      </w:tr>
      <w:tr w:rsidR="00E54933" w:rsidTr="00E54933">
        <w:tc>
          <w:tcPr>
            <w:tcW w:w="3001" w:type="dxa"/>
          </w:tcPr>
          <w:p w:rsidR="00E54933" w:rsidRPr="00BE5265" w:rsidRDefault="00E54933" w:rsidP="00E54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BE5265">
              <w:rPr>
                <w:sz w:val="24"/>
                <w:szCs w:val="24"/>
              </w:rPr>
              <w:t xml:space="preserve"> отделом экономики торговли и бытового обслуживания администрации Невьянского городского округа</w:t>
            </w:r>
          </w:p>
        </w:tc>
        <w:tc>
          <w:tcPr>
            <w:tcW w:w="2636" w:type="dxa"/>
          </w:tcPr>
          <w:p w:rsidR="00E54933" w:rsidRPr="00BE5265" w:rsidRDefault="00E54933" w:rsidP="00E549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Тамакулова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  <w:shd w:val="clear" w:color="auto" w:fill="auto"/>
          </w:tcPr>
          <w:p w:rsidR="00E54933" w:rsidRPr="00BE5265" w:rsidRDefault="00E54933" w:rsidP="00E54933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E54933" w:rsidRPr="00BE5265" w:rsidRDefault="00E54933" w:rsidP="00E54933">
            <w:pPr>
              <w:rPr>
                <w:sz w:val="24"/>
                <w:szCs w:val="24"/>
              </w:rPr>
            </w:pPr>
          </w:p>
        </w:tc>
      </w:tr>
    </w:tbl>
    <w:p w:rsidR="00E54933" w:rsidRDefault="00E54933" w:rsidP="00E5493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E54933" w:rsidRPr="00BE5265" w:rsidTr="00E54933">
        <w:trPr>
          <w:trHeight w:val="1044"/>
        </w:trPr>
        <w:tc>
          <w:tcPr>
            <w:tcW w:w="4955" w:type="dxa"/>
          </w:tcPr>
          <w:p w:rsidR="00E54933" w:rsidRPr="00BE5265" w:rsidRDefault="00E54933" w:rsidP="00E54933">
            <w:pPr>
              <w:rPr>
                <w:sz w:val="24"/>
                <w:szCs w:val="24"/>
              </w:rPr>
            </w:pPr>
            <w:r w:rsidRPr="00BE5265">
              <w:rPr>
                <w:sz w:val="24"/>
                <w:szCs w:val="24"/>
              </w:rPr>
              <w:t>Является муниципальным нормативным правовым актом Невьянского городского о</w:t>
            </w:r>
            <w:r w:rsidRPr="00ED4F93">
              <w:rPr>
                <w:i/>
                <w:sz w:val="24"/>
                <w:szCs w:val="24"/>
              </w:rPr>
              <w:t>к</w:t>
            </w:r>
            <w:r w:rsidRPr="00BE5265">
              <w:rPr>
                <w:sz w:val="24"/>
                <w:szCs w:val="24"/>
              </w:rPr>
              <w:t>руга</w:t>
            </w:r>
          </w:p>
        </w:tc>
        <w:tc>
          <w:tcPr>
            <w:tcW w:w="4956" w:type="dxa"/>
          </w:tcPr>
          <w:p w:rsidR="00E54933" w:rsidRPr="00BE5265" w:rsidRDefault="00E54933" w:rsidP="00E54933">
            <w:pPr>
              <w:rPr>
                <w:sz w:val="24"/>
                <w:szCs w:val="24"/>
              </w:rPr>
            </w:pPr>
            <w:r w:rsidRPr="00BE5265">
              <w:rPr>
                <w:sz w:val="24"/>
                <w:szCs w:val="24"/>
              </w:rPr>
              <w:t xml:space="preserve"> </w:t>
            </w:r>
          </w:p>
          <w:p w:rsidR="00E54933" w:rsidRPr="00BE5265" w:rsidRDefault="00E54933" w:rsidP="00E54933">
            <w:pPr>
              <w:rPr>
                <w:sz w:val="24"/>
                <w:szCs w:val="24"/>
              </w:rPr>
            </w:pPr>
          </w:p>
          <w:p w:rsidR="00E54933" w:rsidRPr="00BE5265" w:rsidRDefault="00E54933" w:rsidP="00E54933">
            <w:pPr>
              <w:rPr>
                <w:sz w:val="24"/>
                <w:szCs w:val="24"/>
              </w:rPr>
            </w:pPr>
          </w:p>
          <w:p w:rsidR="00E54933" w:rsidRPr="00BE5265" w:rsidRDefault="00E54933" w:rsidP="00E54933">
            <w:pPr>
              <w:jc w:val="right"/>
              <w:rPr>
                <w:sz w:val="24"/>
                <w:szCs w:val="24"/>
              </w:rPr>
            </w:pPr>
          </w:p>
          <w:p w:rsidR="00E54933" w:rsidRPr="00BE5265" w:rsidRDefault="00E54933" w:rsidP="00E54933">
            <w:pPr>
              <w:jc w:val="right"/>
              <w:rPr>
                <w:sz w:val="24"/>
                <w:szCs w:val="24"/>
              </w:rPr>
            </w:pPr>
          </w:p>
          <w:p w:rsidR="00E54933" w:rsidRPr="00BE5265" w:rsidRDefault="00E54933" w:rsidP="00E54933">
            <w:pPr>
              <w:jc w:val="right"/>
              <w:rPr>
                <w:sz w:val="24"/>
                <w:szCs w:val="24"/>
              </w:rPr>
            </w:pPr>
          </w:p>
          <w:p w:rsidR="00E54933" w:rsidRPr="00BE5265" w:rsidRDefault="00E54933" w:rsidP="00E54933">
            <w:pPr>
              <w:jc w:val="right"/>
              <w:rPr>
                <w:sz w:val="24"/>
                <w:szCs w:val="24"/>
              </w:rPr>
            </w:pPr>
            <w:r w:rsidRPr="00BE5265">
              <w:rPr>
                <w:sz w:val="24"/>
                <w:szCs w:val="24"/>
              </w:rPr>
              <w:t>(место для штампа)</w:t>
            </w:r>
          </w:p>
        </w:tc>
      </w:tr>
      <w:tr w:rsidR="00E54933" w:rsidRPr="00BE5265" w:rsidTr="00E54933">
        <w:trPr>
          <w:trHeight w:val="303"/>
        </w:trPr>
        <w:tc>
          <w:tcPr>
            <w:tcW w:w="4955" w:type="dxa"/>
          </w:tcPr>
          <w:p w:rsidR="00E54933" w:rsidRPr="00BE5265" w:rsidRDefault="00E54933" w:rsidP="00E54933">
            <w:pPr>
              <w:rPr>
                <w:sz w:val="24"/>
                <w:szCs w:val="24"/>
              </w:rPr>
            </w:pPr>
            <w:proofErr w:type="gramStart"/>
            <w:r w:rsidRPr="00BE5265">
              <w:rPr>
                <w:sz w:val="24"/>
                <w:szCs w:val="24"/>
              </w:rPr>
              <w:t>Направлен</w:t>
            </w:r>
            <w:proofErr w:type="gramEnd"/>
            <w:r w:rsidRPr="00BE5265">
              <w:rPr>
                <w:sz w:val="24"/>
                <w:szCs w:val="24"/>
              </w:rPr>
              <w:t xml:space="preserve"> в Невьянскую городскую прокуратуру</w:t>
            </w:r>
          </w:p>
        </w:tc>
        <w:tc>
          <w:tcPr>
            <w:tcW w:w="4956" w:type="dxa"/>
          </w:tcPr>
          <w:p w:rsidR="00E54933" w:rsidRPr="00BE5265" w:rsidRDefault="00E54933" w:rsidP="00E54933">
            <w:pPr>
              <w:jc w:val="right"/>
              <w:rPr>
                <w:sz w:val="24"/>
                <w:szCs w:val="24"/>
              </w:rPr>
            </w:pPr>
            <w:r w:rsidRPr="00BE5265">
              <w:rPr>
                <w:sz w:val="24"/>
                <w:szCs w:val="24"/>
              </w:rPr>
              <w:t>__________________ 2016 г. ______________</w:t>
            </w:r>
            <w:r w:rsidRPr="00BE5265">
              <w:rPr>
                <w:sz w:val="24"/>
                <w:szCs w:val="24"/>
              </w:rPr>
              <w:br/>
              <w:t xml:space="preserve">                                      (подпись исполнителя)</w:t>
            </w:r>
          </w:p>
        </w:tc>
      </w:tr>
    </w:tbl>
    <w:p w:rsidR="00E54933" w:rsidRDefault="00E54933" w:rsidP="00E54933">
      <w:pPr>
        <w:jc w:val="both"/>
        <w:rPr>
          <w:sz w:val="24"/>
          <w:szCs w:val="24"/>
        </w:rPr>
      </w:pPr>
    </w:p>
    <w:p w:rsidR="00E54933" w:rsidRDefault="00E54933" w:rsidP="00E54933">
      <w:pPr>
        <w:jc w:val="both"/>
        <w:rPr>
          <w:sz w:val="24"/>
          <w:szCs w:val="24"/>
        </w:rPr>
      </w:pPr>
      <w:r w:rsidRPr="001920F7">
        <w:rPr>
          <w:sz w:val="24"/>
          <w:szCs w:val="24"/>
        </w:rPr>
        <w:t xml:space="preserve">Распоряжение разослать: Д - 2,  </w:t>
      </w:r>
      <w:proofErr w:type="spellStart"/>
      <w:r w:rsidRPr="001920F7">
        <w:rPr>
          <w:sz w:val="24"/>
          <w:szCs w:val="24"/>
        </w:rPr>
        <w:t>ОЭТиБО</w:t>
      </w:r>
      <w:proofErr w:type="spellEnd"/>
      <w:r w:rsidRPr="001920F7">
        <w:rPr>
          <w:sz w:val="24"/>
          <w:szCs w:val="24"/>
        </w:rPr>
        <w:t xml:space="preserve"> - 1, </w:t>
      </w:r>
    </w:p>
    <w:p w:rsidR="00263842" w:rsidRDefault="00263842" w:rsidP="00E54933">
      <w:pPr>
        <w:jc w:val="both"/>
        <w:rPr>
          <w:sz w:val="24"/>
          <w:szCs w:val="24"/>
        </w:rPr>
      </w:pPr>
      <w:bookmarkStart w:id="0" w:name="_GoBack"/>
      <w:bookmarkEnd w:id="0"/>
    </w:p>
    <w:p w:rsidR="00E54933" w:rsidRDefault="00E54933" w:rsidP="00E54933">
      <w:pPr>
        <w:jc w:val="both"/>
        <w:rPr>
          <w:sz w:val="24"/>
          <w:szCs w:val="24"/>
        </w:rPr>
      </w:pPr>
      <w:r w:rsidRPr="00BE5265">
        <w:rPr>
          <w:sz w:val="24"/>
          <w:szCs w:val="24"/>
        </w:rPr>
        <w:t xml:space="preserve">Исполнитель: Пономарева Елена Александровна, ведущий специалист отдела экономики, торговли и бытового обслуживания администрации Невьянского городского округа </w:t>
      </w:r>
      <w:r>
        <w:rPr>
          <w:sz w:val="24"/>
          <w:szCs w:val="24"/>
        </w:rPr>
        <w:t xml:space="preserve"> </w:t>
      </w:r>
    </w:p>
    <w:p w:rsidR="00E54933" w:rsidRDefault="00E54933" w:rsidP="00E54933">
      <w:pPr>
        <w:jc w:val="both"/>
        <w:rPr>
          <w:rFonts w:eastAsia="SimSun" w:cs="Mangal"/>
          <w:kern w:val="1"/>
          <w:lang w:eastAsia="hi-IN" w:bidi="hi-IN"/>
        </w:rPr>
      </w:pPr>
      <w:r w:rsidRPr="00BE5265">
        <w:rPr>
          <w:sz w:val="24"/>
          <w:szCs w:val="24"/>
        </w:rPr>
        <w:t>8 (34356) 2-20-73</w:t>
      </w:r>
    </w:p>
    <w:p w:rsidR="00E54933" w:rsidRDefault="00E54933" w:rsidP="00E54933">
      <w:pPr>
        <w:ind w:firstLine="513"/>
        <w:jc w:val="both"/>
        <w:rPr>
          <w:sz w:val="2"/>
          <w:szCs w:val="22"/>
          <w:lang w:eastAsia="en-US"/>
        </w:rPr>
      </w:pPr>
    </w:p>
    <w:p w:rsidR="005F47F7" w:rsidRDefault="005F47F7" w:rsidP="003C11A9">
      <w:pPr>
        <w:ind w:left="10348"/>
        <w:jc w:val="both"/>
      </w:pPr>
    </w:p>
    <w:p w:rsidR="00E54933" w:rsidRDefault="00E54933" w:rsidP="003C11A9">
      <w:pPr>
        <w:ind w:left="10348"/>
        <w:jc w:val="both"/>
      </w:pPr>
    </w:p>
    <w:sectPr w:rsidR="00E54933" w:rsidSect="00E54933">
      <w:head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33" w:rsidRDefault="00E54933" w:rsidP="00DD4570">
      <w:r>
        <w:separator/>
      </w:r>
    </w:p>
  </w:endnote>
  <w:endnote w:type="continuationSeparator" w:id="0">
    <w:p w:rsidR="00E54933" w:rsidRDefault="00E54933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33" w:rsidRDefault="00E54933" w:rsidP="00DD4570">
      <w:r>
        <w:separator/>
      </w:r>
    </w:p>
  </w:footnote>
  <w:footnote w:type="continuationSeparator" w:id="0">
    <w:p w:rsidR="00E54933" w:rsidRDefault="00E54933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273265"/>
      <w:docPartObj>
        <w:docPartGallery w:val="Page Numbers (Top of Page)"/>
        <w:docPartUnique/>
      </w:docPartObj>
    </w:sdtPr>
    <w:sdtContent>
      <w:p w:rsidR="00E54933" w:rsidRDefault="00E549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842">
          <w:rPr>
            <w:noProof/>
          </w:rPr>
          <w:t>2</w:t>
        </w:r>
        <w:r>
          <w:fldChar w:fldCharType="end"/>
        </w:r>
      </w:p>
    </w:sdtContent>
  </w:sdt>
  <w:p w:rsidR="00E54933" w:rsidRPr="00DD4570" w:rsidRDefault="00E54933" w:rsidP="00DD4570">
    <w:pPr>
      <w:pStyle w:val="a8"/>
      <w:jc w:val="center"/>
    </w:pPr>
  </w:p>
  <w:p w:rsidR="00E54933" w:rsidRDefault="00E549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05C22"/>
    <w:rsid w:val="000105F6"/>
    <w:rsid w:val="0001139F"/>
    <w:rsid w:val="00037533"/>
    <w:rsid w:val="00037822"/>
    <w:rsid w:val="000409DD"/>
    <w:rsid w:val="0004488F"/>
    <w:rsid w:val="0004560F"/>
    <w:rsid w:val="000458F4"/>
    <w:rsid w:val="000533AF"/>
    <w:rsid w:val="00054442"/>
    <w:rsid w:val="0005484E"/>
    <w:rsid w:val="000558E0"/>
    <w:rsid w:val="00055B8A"/>
    <w:rsid w:val="00056406"/>
    <w:rsid w:val="000658B3"/>
    <w:rsid w:val="0008092A"/>
    <w:rsid w:val="0008281A"/>
    <w:rsid w:val="00082B91"/>
    <w:rsid w:val="000973A6"/>
    <w:rsid w:val="000A47F6"/>
    <w:rsid w:val="000E3827"/>
    <w:rsid w:val="000E545E"/>
    <w:rsid w:val="001034C0"/>
    <w:rsid w:val="00140651"/>
    <w:rsid w:val="00142401"/>
    <w:rsid w:val="00146013"/>
    <w:rsid w:val="00146F17"/>
    <w:rsid w:val="001473E4"/>
    <w:rsid w:val="00164117"/>
    <w:rsid w:val="00190B81"/>
    <w:rsid w:val="00193536"/>
    <w:rsid w:val="0019605E"/>
    <w:rsid w:val="001A0486"/>
    <w:rsid w:val="001A1BAD"/>
    <w:rsid w:val="001B3915"/>
    <w:rsid w:val="001B3D52"/>
    <w:rsid w:val="001E6E32"/>
    <w:rsid w:val="0020172D"/>
    <w:rsid w:val="00201CA6"/>
    <w:rsid w:val="00224182"/>
    <w:rsid w:val="0022584D"/>
    <w:rsid w:val="0023192B"/>
    <w:rsid w:val="00237419"/>
    <w:rsid w:val="002410FF"/>
    <w:rsid w:val="00260F58"/>
    <w:rsid w:val="002623A8"/>
    <w:rsid w:val="00263842"/>
    <w:rsid w:val="00264DBF"/>
    <w:rsid w:val="002917DD"/>
    <w:rsid w:val="002935AE"/>
    <w:rsid w:val="002B4279"/>
    <w:rsid w:val="002C1ED8"/>
    <w:rsid w:val="002D0C7A"/>
    <w:rsid w:val="002D160B"/>
    <w:rsid w:val="002D34A5"/>
    <w:rsid w:val="002F0DDF"/>
    <w:rsid w:val="002F53AD"/>
    <w:rsid w:val="002F6DD0"/>
    <w:rsid w:val="002F7C74"/>
    <w:rsid w:val="00302DD3"/>
    <w:rsid w:val="0030440A"/>
    <w:rsid w:val="003136F1"/>
    <w:rsid w:val="00313E58"/>
    <w:rsid w:val="00326E63"/>
    <w:rsid w:val="00331B0B"/>
    <w:rsid w:val="0033333D"/>
    <w:rsid w:val="003428C9"/>
    <w:rsid w:val="00377525"/>
    <w:rsid w:val="003832BB"/>
    <w:rsid w:val="0038441E"/>
    <w:rsid w:val="00391293"/>
    <w:rsid w:val="003B0A11"/>
    <w:rsid w:val="003B79A4"/>
    <w:rsid w:val="003C11A9"/>
    <w:rsid w:val="003D7A9B"/>
    <w:rsid w:val="003E0FA3"/>
    <w:rsid w:val="003F0EF9"/>
    <w:rsid w:val="003F7A89"/>
    <w:rsid w:val="0041085A"/>
    <w:rsid w:val="00414EB7"/>
    <w:rsid w:val="00417C64"/>
    <w:rsid w:val="00420D4F"/>
    <w:rsid w:val="0042250E"/>
    <w:rsid w:val="00425829"/>
    <w:rsid w:val="004271B2"/>
    <w:rsid w:val="004473AE"/>
    <w:rsid w:val="00450CA3"/>
    <w:rsid w:val="004531C1"/>
    <w:rsid w:val="00464CB7"/>
    <w:rsid w:val="0047414C"/>
    <w:rsid w:val="00477AE5"/>
    <w:rsid w:val="00481297"/>
    <w:rsid w:val="004B20D9"/>
    <w:rsid w:val="004B32BE"/>
    <w:rsid w:val="004B33B5"/>
    <w:rsid w:val="004D599E"/>
    <w:rsid w:val="004E332F"/>
    <w:rsid w:val="004E54AD"/>
    <w:rsid w:val="004F794D"/>
    <w:rsid w:val="00501BC6"/>
    <w:rsid w:val="005145D3"/>
    <w:rsid w:val="00514D97"/>
    <w:rsid w:val="00523724"/>
    <w:rsid w:val="00524D2A"/>
    <w:rsid w:val="00533862"/>
    <w:rsid w:val="00535226"/>
    <w:rsid w:val="00540977"/>
    <w:rsid w:val="00545474"/>
    <w:rsid w:val="005518FF"/>
    <w:rsid w:val="00564D9B"/>
    <w:rsid w:val="005729F2"/>
    <w:rsid w:val="005820C2"/>
    <w:rsid w:val="00582960"/>
    <w:rsid w:val="005830D2"/>
    <w:rsid w:val="005925CC"/>
    <w:rsid w:val="0059696C"/>
    <w:rsid w:val="00597603"/>
    <w:rsid w:val="005A1448"/>
    <w:rsid w:val="005B5DA8"/>
    <w:rsid w:val="005B761F"/>
    <w:rsid w:val="005C51BB"/>
    <w:rsid w:val="005D2587"/>
    <w:rsid w:val="005D40AF"/>
    <w:rsid w:val="005E0762"/>
    <w:rsid w:val="005F339B"/>
    <w:rsid w:val="005F47F7"/>
    <w:rsid w:val="00602773"/>
    <w:rsid w:val="00605191"/>
    <w:rsid w:val="00610786"/>
    <w:rsid w:val="006122A1"/>
    <w:rsid w:val="00625002"/>
    <w:rsid w:val="00627978"/>
    <w:rsid w:val="00630783"/>
    <w:rsid w:val="006423CE"/>
    <w:rsid w:val="006516EC"/>
    <w:rsid w:val="006636B8"/>
    <w:rsid w:val="00672CF8"/>
    <w:rsid w:val="00675A18"/>
    <w:rsid w:val="0069481C"/>
    <w:rsid w:val="006A5987"/>
    <w:rsid w:val="006B0E55"/>
    <w:rsid w:val="006B1AB0"/>
    <w:rsid w:val="006B1B13"/>
    <w:rsid w:val="006B55BA"/>
    <w:rsid w:val="006D76C0"/>
    <w:rsid w:val="006E3BDA"/>
    <w:rsid w:val="006E4975"/>
    <w:rsid w:val="006E4CD0"/>
    <w:rsid w:val="00702A69"/>
    <w:rsid w:val="00725E11"/>
    <w:rsid w:val="00731459"/>
    <w:rsid w:val="00742F2F"/>
    <w:rsid w:val="007463D2"/>
    <w:rsid w:val="0075523E"/>
    <w:rsid w:val="00756738"/>
    <w:rsid w:val="00772C3F"/>
    <w:rsid w:val="00787BFC"/>
    <w:rsid w:val="007A7378"/>
    <w:rsid w:val="007B474E"/>
    <w:rsid w:val="007B7FE4"/>
    <w:rsid w:val="007C09EB"/>
    <w:rsid w:val="007C3892"/>
    <w:rsid w:val="007C5930"/>
    <w:rsid w:val="007D0806"/>
    <w:rsid w:val="008044FC"/>
    <w:rsid w:val="00804647"/>
    <w:rsid w:val="00810455"/>
    <w:rsid w:val="00835F01"/>
    <w:rsid w:val="00846AF9"/>
    <w:rsid w:val="00846B0E"/>
    <w:rsid w:val="00857ED5"/>
    <w:rsid w:val="008623D0"/>
    <w:rsid w:val="00862F4A"/>
    <w:rsid w:val="00866CE0"/>
    <w:rsid w:val="008724D6"/>
    <w:rsid w:val="00887E09"/>
    <w:rsid w:val="00897019"/>
    <w:rsid w:val="008B0B0C"/>
    <w:rsid w:val="008B37A5"/>
    <w:rsid w:val="008B4A0B"/>
    <w:rsid w:val="008C1367"/>
    <w:rsid w:val="008C2018"/>
    <w:rsid w:val="008D651B"/>
    <w:rsid w:val="008E4A69"/>
    <w:rsid w:val="00901373"/>
    <w:rsid w:val="00902785"/>
    <w:rsid w:val="009055FD"/>
    <w:rsid w:val="00907594"/>
    <w:rsid w:val="00926BE5"/>
    <w:rsid w:val="00937D04"/>
    <w:rsid w:val="00943A4B"/>
    <w:rsid w:val="00947CA7"/>
    <w:rsid w:val="009576A7"/>
    <w:rsid w:val="00964917"/>
    <w:rsid w:val="00972AA9"/>
    <w:rsid w:val="00974172"/>
    <w:rsid w:val="009874CF"/>
    <w:rsid w:val="0099247A"/>
    <w:rsid w:val="00993538"/>
    <w:rsid w:val="00993BD8"/>
    <w:rsid w:val="00996B6A"/>
    <w:rsid w:val="009A09E4"/>
    <w:rsid w:val="009A7454"/>
    <w:rsid w:val="009C346B"/>
    <w:rsid w:val="009D5EF4"/>
    <w:rsid w:val="009E16D4"/>
    <w:rsid w:val="009E2166"/>
    <w:rsid w:val="009F3B7E"/>
    <w:rsid w:val="00A17EF6"/>
    <w:rsid w:val="00A23B93"/>
    <w:rsid w:val="00A26F6A"/>
    <w:rsid w:val="00A469B8"/>
    <w:rsid w:val="00A574CD"/>
    <w:rsid w:val="00A615A9"/>
    <w:rsid w:val="00A67A85"/>
    <w:rsid w:val="00A76EA1"/>
    <w:rsid w:val="00A87A7C"/>
    <w:rsid w:val="00A937E2"/>
    <w:rsid w:val="00A949DA"/>
    <w:rsid w:val="00AB3EAF"/>
    <w:rsid w:val="00AB76C4"/>
    <w:rsid w:val="00AC0F5C"/>
    <w:rsid w:val="00AC5B86"/>
    <w:rsid w:val="00AD3A18"/>
    <w:rsid w:val="00AE5DAF"/>
    <w:rsid w:val="00AE7BD0"/>
    <w:rsid w:val="00AF35B2"/>
    <w:rsid w:val="00AF481C"/>
    <w:rsid w:val="00AF74A8"/>
    <w:rsid w:val="00B00308"/>
    <w:rsid w:val="00B009F2"/>
    <w:rsid w:val="00B12EDF"/>
    <w:rsid w:val="00B14C15"/>
    <w:rsid w:val="00B221ED"/>
    <w:rsid w:val="00B319E2"/>
    <w:rsid w:val="00B330FF"/>
    <w:rsid w:val="00B50FE7"/>
    <w:rsid w:val="00B53C29"/>
    <w:rsid w:val="00B70090"/>
    <w:rsid w:val="00B73C36"/>
    <w:rsid w:val="00B7583A"/>
    <w:rsid w:val="00B81812"/>
    <w:rsid w:val="00B83B21"/>
    <w:rsid w:val="00B859C8"/>
    <w:rsid w:val="00B97590"/>
    <w:rsid w:val="00BA69A8"/>
    <w:rsid w:val="00BA6E87"/>
    <w:rsid w:val="00BB0070"/>
    <w:rsid w:val="00BB6E46"/>
    <w:rsid w:val="00BC0984"/>
    <w:rsid w:val="00BD2EE4"/>
    <w:rsid w:val="00BD39C6"/>
    <w:rsid w:val="00BD53B0"/>
    <w:rsid w:val="00BD53B5"/>
    <w:rsid w:val="00BD7CF3"/>
    <w:rsid w:val="00BE1A5F"/>
    <w:rsid w:val="00BE7049"/>
    <w:rsid w:val="00BF3BB7"/>
    <w:rsid w:val="00C0138D"/>
    <w:rsid w:val="00C034D1"/>
    <w:rsid w:val="00C17B2A"/>
    <w:rsid w:val="00C2675C"/>
    <w:rsid w:val="00C37BC5"/>
    <w:rsid w:val="00C4080D"/>
    <w:rsid w:val="00C54495"/>
    <w:rsid w:val="00C66A94"/>
    <w:rsid w:val="00C74FB2"/>
    <w:rsid w:val="00C81F0C"/>
    <w:rsid w:val="00C855B1"/>
    <w:rsid w:val="00C95F77"/>
    <w:rsid w:val="00CB295D"/>
    <w:rsid w:val="00CB5446"/>
    <w:rsid w:val="00CB733A"/>
    <w:rsid w:val="00CC2CD2"/>
    <w:rsid w:val="00CD2AB8"/>
    <w:rsid w:val="00CD4C0E"/>
    <w:rsid w:val="00CE4A56"/>
    <w:rsid w:val="00CE5941"/>
    <w:rsid w:val="00D01222"/>
    <w:rsid w:val="00D077B2"/>
    <w:rsid w:val="00D2297E"/>
    <w:rsid w:val="00D413DA"/>
    <w:rsid w:val="00D44F7C"/>
    <w:rsid w:val="00D5285C"/>
    <w:rsid w:val="00D56DC3"/>
    <w:rsid w:val="00D64680"/>
    <w:rsid w:val="00D64966"/>
    <w:rsid w:val="00D75B45"/>
    <w:rsid w:val="00D76846"/>
    <w:rsid w:val="00D85845"/>
    <w:rsid w:val="00D86600"/>
    <w:rsid w:val="00D86F44"/>
    <w:rsid w:val="00D9517E"/>
    <w:rsid w:val="00D97432"/>
    <w:rsid w:val="00D97745"/>
    <w:rsid w:val="00DA5227"/>
    <w:rsid w:val="00DB20E4"/>
    <w:rsid w:val="00DD0498"/>
    <w:rsid w:val="00DD1ACE"/>
    <w:rsid w:val="00DD4570"/>
    <w:rsid w:val="00DD5977"/>
    <w:rsid w:val="00E02E38"/>
    <w:rsid w:val="00E15589"/>
    <w:rsid w:val="00E25FB5"/>
    <w:rsid w:val="00E279A1"/>
    <w:rsid w:val="00E4602F"/>
    <w:rsid w:val="00E4658D"/>
    <w:rsid w:val="00E51103"/>
    <w:rsid w:val="00E52571"/>
    <w:rsid w:val="00E54933"/>
    <w:rsid w:val="00E5548E"/>
    <w:rsid w:val="00E64B21"/>
    <w:rsid w:val="00E7259A"/>
    <w:rsid w:val="00E93990"/>
    <w:rsid w:val="00EB1897"/>
    <w:rsid w:val="00EC753E"/>
    <w:rsid w:val="00ED2148"/>
    <w:rsid w:val="00EE4866"/>
    <w:rsid w:val="00EE5F2E"/>
    <w:rsid w:val="00F00570"/>
    <w:rsid w:val="00F040B0"/>
    <w:rsid w:val="00F05347"/>
    <w:rsid w:val="00F054C1"/>
    <w:rsid w:val="00F13B59"/>
    <w:rsid w:val="00F148A5"/>
    <w:rsid w:val="00F16305"/>
    <w:rsid w:val="00F47DBE"/>
    <w:rsid w:val="00F5242E"/>
    <w:rsid w:val="00F63E17"/>
    <w:rsid w:val="00F723AB"/>
    <w:rsid w:val="00F770FC"/>
    <w:rsid w:val="00F8344A"/>
    <w:rsid w:val="00F97400"/>
    <w:rsid w:val="00FA164B"/>
    <w:rsid w:val="00FC6531"/>
    <w:rsid w:val="00FC66D4"/>
    <w:rsid w:val="00FE74F3"/>
    <w:rsid w:val="00FF4A9E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38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38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38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3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EF16B-474C-42C0-9947-3FB554B5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ponomarevaea</cp:lastModifiedBy>
  <cp:revision>3</cp:revision>
  <cp:lastPrinted>2015-12-29T05:46:00Z</cp:lastPrinted>
  <dcterms:created xsi:type="dcterms:W3CDTF">2016-07-19T05:10:00Z</dcterms:created>
  <dcterms:modified xsi:type="dcterms:W3CDTF">2016-07-19T05:28:00Z</dcterms:modified>
</cp:coreProperties>
</file>